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7A" w:rsidRDefault="0080747A" w:rsidP="0080747A">
      <w:pPr>
        <w:jc w:val="center"/>
        <w:rPr>
          <w:b/>
          <w:bCs/>
          <w:color w:val="000000"/>
          <w:sz w:val="28"/>
          <w:szCs w:val="28"/>
        </w:rPr>
      </w:pPr>
      <w:r>
        <w:rPr>
          <w:b/>
          <w:bCs/>
          <w:color w:val="000000"/>
          <w:sz w:val="28"/>
          <w:szCs w:val="28"/>
        </w:rPr>
        <w:t>Отчет</w:t>
      </w:r>
    </w:p>
    <w:p w:rsidR="0080747A" w:rsidRPr="00182FAB" w:rsidRDefault="0080747A" w:rsidP="0080747A">
      <w:pPr>
        <w:jc w:val="center"/>
        <w:rPr>
          <w:b/>
          <w:bCs/>
          <w:color w:val="000000"/>
          <w:sz w:val="28"/>
          <w:szCs w:val="28"/>
        </w:rPr>
      </w:pPr>
      <w:r>
        <w:rPr>
          <w:b/>
          <w:bCs/>
          <w:color w:val="000000"/>
          <w:sz w:val="28"/>
          <w:szCs w:val="28"/>
        </w:rPr>
        <w:t>о з</w:t>
      </w:r>
      <w:r w:rsidRPr="00182FAB">
        <w:rPr>
          <w:b/>
          <w:bCs/>
          <w:color w:val="000000"/>
          <w:sz w:val="28"/>
          <w:szCs w:val="28"/>
        </w:rPr>
        <w:t>начени</w:t>
      </w:r>
      <w:r>
        <w:rPr>
          <w:b/>
          <w:bCs/>
          <w:color w:val="000000"/>
          <w:sz w:val="28"/>
          <w:szCs w:val="28"/>
        </w:rPr>
        <w:t>ях</w:t>
      </w:r>
      <w:r w:rsidRPr="00182FAB">
        <w:rPr>
          <w:b/>
          <w:bCs/>
          <w:color w:val="000000"/>
          <w:sz w:val="28"/>
          <w:szCs w:val="28"/>
        </w:rPr>
        <w:t xml:space="preserve"> показател</w:t>
      </w:r>
      <w:r>
        <w:rPr>
          <w:b/>
          <w:bCs/>
          <w:color w:val="000000"/>
          <w:sz w:val="28"/>
          <w:szCs w:val="28"/>
        </w:rPr>
        <w:t>ей</w:t>
      </w:r>
      <w:r w:rsidRPr="00182FAB">
        <w:rPr>
          <w:b/>
          <w:bCs/>
          <w:color w:val="000000"/>
          <w:sz w:val="28"/>
          <w:szCs w:val="28"/>
        </w:rPr>
        <w:t>, достигнуты</w:t>
      </w:r>
      <w:r>
        <w:rPr>
          <w:b/>
          <w:bCs/>
          <w:color w:val="000000"/>
          <w:sz w:val="28"/>
          <w:szCs w:val="28"/>
        </w:rPr>
        <w:t>х</w:t>
      </w:r>
      <w:r w:rsidRPr="00182FAB">
        <w:rPr>
          <w:b/>
          <w:bCs/>
          <w:color w:val="000000"/>
          <w:sz w:val="28"/>
          <w:szCs w:val="28"/>
        </w:rPr>
        <w:t xml:space="preserve"> государственной администрацией Григориопольского района и </w:t>
      </w:r>
      <w:proofErr w:type="gramStart"/>
      <w:r w:rsidRPr="00182FAB">
        <w:rPr>
          <w:b/>
          <w:bCs/>
          <w:color w:val="000000"/>
          <w:sz w:val="28"/>
          <w:szCs w:val="28"/>
        </w:rPr>
        <w:t>г</w:t>
      </w:r>
      <w:proofErr w:type="gramEnd"/>
      <w:r w:rsidRPr="00182FAB">
        <w:rPr>
          <w:b/>
          <w:bCs/>
          <w:color w:val="000000"/>
          <w:sz w:val="28"/>
          <w:szCs w:val="28"/>
        </w:rPr>
        <w:t>. Григориополь за I квартал  2013 года</w:t>
      </w:r>
    </w:p>
    <w:p w:rsidR="00E81586" w:rsidRDefault="00E81586" w:rsidP="00E81586">
      <w:pPr>
        <w:jc w:val="both"/>
        <w:rPr>
          <w:color w:val="000000"/>
        </w:rPr>
      </w:pPr>
      <w:r w:rsidRPr="00A51CC3">
        <w:rPr>
          <w:color w:val="000000"/>
        </w:rPr>
        <w:t> </w:t>
      </w:r>
    </w:p>
    <w:tbl>
      <w:tblPr>
        <w:tblW w:w="9820" w:type="dxa"/>
        <w:tblInd w:w="92" w:type="dxa"/>
        <w:tblLook w:val="04A0"/>
      </w:tblPr>
      <w:tblGrid>
        <w:gridCol w:w="870"/>
        <w:gridCol w:w="5965"/>
        <w:gridCol w:w="276"/>
        <w:gridCol w:w="1360"/>
        <w:gridCol w:w="1349"/>
      </w:tblGrid>
      <w:tr w:rsidR="00D031CD" w:rsidRPr="00182FAB" w:rsidTr="00D031CD">
        <w:trPr>
          <w:trHeight w:val="660"/>
        </w:trPr>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xml:space="preserve">№ </w:t>
            </w:r>
            <w:proofErr w:type="spellStart"/>
            <w:proofErr w:type="gramStart"/>
            <w:r w:rsidRPr="00182FAB">
              <w:rPr>
                <w:color w:val="000000"/>
              </w:rPr>
              <w:t>п</w:t>
            </w:r>
            <w:proofErr w:type="spellEnd"/>
            <w:proofErr w:type="gramEnd"/>
            <w:r w:rsidRPr="00182FAB">
              <w:rPr>
                <w:color w:val="000000"/>
              </w:rPr>
              <w:t>/</w:t>
            </w:r>
            <w:proofErr w:type="spellStart"/>
            <w:r w:rsidRPr="00182FAB">
              <w:rPr>
                <w:color w:val="000000"/>
              </w:rPr>
              <w:t>п</w:t>
            </w:r>
            <w:proofErr w:type="spellEnd"/>
          </w:p>
        </w:tc>
        <w:tc>
          <w:tcPr>
            <w:tcW w:w="6100" w:type="dxa"/>
            <w:gridSpan w:val="2"/>
            <w:tcBorders>
              <w:top w:val="single" w:sz="4" w:space="0" w:color="auto"/>
              <w:left w:val="nil"/>
              <w:bottom w:val="single" w:sz="4" w:space="0" w:color="auto"/>
              <w:right w:val="single" w:sz="4" w:space="0" w:color="000000"/>
            </w:tcBorders>
            <w:shd w:val="clear" w:color="000000" w:fill="FFFFFF"/>
            <w:vAlign w:val="center"/>
            <w:hideMark/>
          </w:tcPr>
          <w:p w:rsidR="00D031CD" w:rsidRPr="00182FAB" w:rsidRDefault="00D031CD" w:rsidP="00D031CD">
            <w:pPr>
              <w:jc w:val="center"/>
              <w:rPr>
                <w:color w:val="000000"/>
              </w:rPr>
            </w:pPr>
            <w:r w:rsidRPr="00182FAB">
              <w:rPr>
                <w:color w:val="000000"/>
              </w:rPr>
              <w:t>Показатель</w:t>
            </w:r>
          </w:p>
        </w:tc>
        <w:tc>
          <w:tcPr>
            <w:tcW w:w="1360" w:type="dxa"/>
            <w:tcBorders>
              <w:top w:val="single" w:sz="4" w:space="0" w:color="auto"/>
              <w:left w:val="nil"/>
              <w:bottom w:val="single" w:sz="4" w:space="0" w:color="auto"/>
              <w:right w:val="nil"/>
            </w:tcBorders>
            <w:shd w:val="clear" w:color="000000" w:fill="FFFFFF"/>
            <w:hideMark/>
          </w:tcPr>
          <w:p w:rsidR="00D031CD" w:rsidRPr="00182FAB" w:rsidRDefault="00D031CD" w:rsidP="00D031CD">
            <w:pPr>
              <w:jc w:val="center"/>
              <w:rPr>
                <w:color w:val="000000"/>
              </w:rPr>
            </w:pPr>
            <w:r w:rsidRPr="00182FAB">
              <w:rPr>
                <w:color w:val="000000"/>
              </w:rPr>
              <w:t xml:space="preserve">Ед.                 </w:t>
            </w:r>
            <w:proofErr w:type="spellStart"/>
            <w:r w:rsidRPr="00182FAB">
              <w:rPr>
                <w:color w:val="000000"/>
              </w:rPr>
              <w:t>изм</w:t>
            </w:r>
            <w:proofErr w:type="spellEnd"/>
            <w:r w:rsidRPr="00182FAB">
              <w:rPr>
                <w:color w:val="000000"/>
              </w:rPr>
              <w:t>.</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Значение</w:t>
            </w:r>
          </w:p>
        </w:tc>
      </w:tr>
      <w:tr w:rsidR="00D031CD" w:rsidRPr="00182FAB" w:rsidTr="00D031CD">
        <w:trPr>
          <w:trHeight w:val="315"/>
        </w:trPr>
        <w:tc>
          <w:tcPr>
            <w:tcW w:w="960" w:type="dxa"/>
            <w:tcBorders>
              <w:top w:val="nil"/>
              <w:left w:val="single" w:sz="4" w:space="0" w:color="auto"/>
              <w:bottom w:val="nil"/>
              <w:right w:val="nil"/>
            </w:tcBorders>
            <w:shd w:val="clear" w:color="000000" w:fill="FFFFFF"/>
            <w:hideMark/>
          </w:tcPr>
          <w:p w:rsidR="00D031CD" w:rsidRPr="00182FAB" w:rsidRDefault="00D031CD" w:rsidP="00D031CD">
            <w:pPr>
              <w:jc w:val="center"/>
              <w:rPr>
                <w:color w:val="000000"/>
              </w:rPr>
            </w:pPr>
            <w:r w:rsidRPr="00182FAB">
              <w:rPr>
                <w:color w:val="000000"/>
              </w:rPr>
              <w:t> </w:t>
            </w:r>
          </w:p>
        </w:tc>
        <w:tc>
          <w:tcPr>
            <w:tcW w:w="5965" w:type="dxa"/>
            <w:tcBorders>
              <w:top w:val="single" w:sz="4" w:space="0" w:color="auto"/>
              <w:left w:val="nil"/>
              <w:bottom w:val="single" w:sz="4" w:space="0" w:color="auto"/>
              <w:right w:val="nil"/>
            </w:tcBorders>
            <w:shd w:val="clear" w:color="000000" w:fill="FFFFFF"/>
            <w:noWrap/>
            <w:hideMark/>
          </w:tcPr>
          <w:p w:rsidR="00D031CD" w:rsidRPr="00182FAB" w:rsidRDefault="00D031CD" w:rsidP="00D031CD">
            <w:pPr>
              <w:rPr>
                <w:b/>
                <w:bCs/>
                <w:color w:val="000000"/>
              </w:rPr>
            </w:pPr>
            <w:r w:rsidRPr="00182FAB">
              <w:rPr>
                <w:b/>
                <w:bCs/>
                <w:color w:val="000000"/>
              </w:rPr>
              <w:t xml:space="preserve">               I. Экономическое положение</w:t>
            </w:r>
          </w:p>
        </w:tc>
        <w:tc>
          <w:tcPr>
            <w:tcW w:w="135" w:type="dxa"/>
            <w:tcBorders>
              <w:top w:val="nil"/>
              <w:left w:val="nil"/>
              <w:bottom w:val="single" w:sz="4" w:space="0" w:color="auto"/>
              <w:right w:val="nil"/>
            </w:tcBorders>
            <w:shd w:val="clear" w:color="000000" w:fill="FFFFFF"/>
            <w:noWrap/>
            <w:hideMark/>
          </w:tcPr>
          <w:p w:rsidR="00D031CD" w:rsidRPr="00182FAB" w:rsidRDefault="00D031CD" w:rsidP="00D031CD">
            <w:pPr>
              <w:rPr>
                <w:b/>
                <w:bCs/>
                <w:color w:val="000000"/>
              </w:rPr>
            </w:pPr>
            <w:r w:rsidRPr="00182FAB">
              <w:rPr>
                <w:b/>
                <w:bCs/>
                <w:color w:val="000000"/>
              </w:rPr>
              <w:t> </w:t>
            </w:r>
          </w:p>
        </w:tc>
        <w:tc>
          <w:tcPr>
            <w:tcW w:w="1360" w:type="dxa"/>
            <w:tcBorders>
              <w:top w:val="nil"/>
              <w:left w:val="nil"/>
              <w:bottom w:val="nil"/>
              <w:right w:val="nil"/>
            </w:tcBorders>
            <w:shd w:val="clear" w:color="000000" w:fill="FFFFFF"/>
            <w:noWrap/>
            <w:hideMark/>
          </w:tcPr>
          <w:p w:rsidR="00D031CD" w:rsidRPr="00182FAB" w:rsidRDefault="00D031CD" w:rsidP="00D031CD">
            <w:pPr>
              <w:rPr>
                <w:color w:val="000000"/>
              </w:rPr>
            </w:pPr>
            <w:r w:rsidRPr="00182FAB">
              <w:rPr>
                <w:color w:val="000000"/>
              </w:rPr>
              <w:t> </w:t>
            </w:r>
          </w:p>
        </w:tc>
        <w:tc>
          <w:tcPr>
            <w:tcW w:w="1400" w:type="dxa"/>
            <w:tcBorders>
              <w:top w:val="nil"/>
              <w:left w:val="nil"/>
              <w:bottom w:val="nil"/>
              <w:right w:val="single" w:sz="4" w:space="0" w:color="auto"/>
            </w:tcBorders>
            <w:shd w:val="clear" w:color="000000" w:fill="FFFFFF"/>
            <w:hideMark/>
          </w:tcPr>
          <w:p w:rsidR="00D031CD" w:rsidRPr="00182FAB" w:rsidRDefault="00D031CD" w:rsidP="00D031CD">
            <w:pPr>
              <w:rPr>
                <w:color w:val="000000"/>
              </w:rPr>
            </w:pPr>
            <w:r w:rsidRPr="00182FAB">
              <w:rPr>
                <w:color w:val="000000"/>
              </w:rPr>
              <w:t> </w:t>
            </w:r>
          </w:p>
        </w:tc>
      </w:tr>
      <w:tr w:rsidR="00D031CD" w:rsidRPr="00182FAB" w:rsidTr="00D031CD">
        <w:trPr>
          <w:trHeight w:val="945"/>
        </w:trPr>
        <w:tc>
          <w:tcPr>
            <w:tcW w:w="960" w:type="dxa"/>
            <w:tcBorders>
              <w:top w:val="single" w:sz="4" w:space="0" w:color="auto"/>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Объем валовой продукции (работ, услуг) за отчетный период по предприятиям и организациям всех форм собственности</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28830,6</w:t>
            </w:r>
            <w:r w:rsidR="00D031CD" w:rsidRPr="00182FAB">
              <w:rPr>
                <w:color w:val="000000"/>
              </w:rPr>
              <w:t> </w:t>
            </w:r>
          </w:p>
        </w:tc>
      </w:tr>
      <w:tr w:rsidR="00D031CD" w:rsidRPr="00182FAB" w:rsidTr="00D031CD">
        <w:trPr>
          <w:trHeight w:val="30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к соответствующему периоду прошлого года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i/>
                <w:iCs/>
                <w:color w:val="000000"/>
              </w:rPr>
            </w:pPr>
            <w:r w:rsidRPr="00182FAB">
              <w:rPr>
                <w:i/>
                <w:i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102,3</w:t>
            </w:r>
            <w:r w:rsidR="00D031CD" w:rsidRPr="00182FAB">
              <w:rPr>
                <w:color w:val="000000"/>
              </w:rPr>
              <w:t> </w:t>
            </w:r>
          </w:p>
        </w:tc>
      </w:tr>
      <w:tr w:rsidR="00D031CD" w:rsidRPr="00182FAB" w:rsidTr="00D031CD">
        <w:trPr>
          <w:trHeight w:val="135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nil"/>
              <w:left w:val="nil"/>
              <w:bottom w:val="nil"/>
              <w:right w:val="nil"/>
            </w:tcBorders>
            <w:shd w:val="clear" w:color="000000" w:fill="FFFFFF"/>
            <w:hideMark/>
          </w:tcPr>
          <w:p w:rsidR="00D031CD" w:rsidRPr="00182FAB" w:rsidRDefault="00D031CD" w:rsidP="00D031CD">
            <w:pPr>
              <w:rPr>
                <w:color w:val="000000"/>
              </w:rPr>
            </w:pPr>
            <w:r w:rsidRPr="00182FAB">
              <w:rPr>
                <w:color w:val="000000"/>
              </w:rPr>
              <w:t>Объем валовой продукции (работ, услуг) за отчетный период по предприятиям и организациям всех форм собственности в расчете на 1 жителя административно-территориального образования</w:t>
            </w:r>
          </w:p>
        </w:tc>
        <w:tc>
          <w:tcPr>
            <w:tcW w:w="1360" w:type="dxa"/>
            <w:tcBorders>
              <w:top w:val="nil"/>
              <w:left w:val="single" w:sz="4" w:space="0" w:color="auto"/>
              <w:bottom w:val="nil"/>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0,7</w:t>
            </w:r>
            <w:r w:rsidR="00D031CD" w:rsidRPr="00182FAB">
              <w:rPr>
                <w:color w:val="000000"/>
              </w:rPr>
              <w:t> </w:t>
            </w:r>
          </w:p>
        </w:tc>
      </w:tr>
      <w:tr w:rsidR="00D031CD" w:rsidRPr="00182FAB" w:rsidTr="00D031CD">
        <w:trPr>
          <w:trHeight w:val="30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nil"/>
              <w:right w:val="single" w:sz="4" w:space="0" w:color="000000"/>
            </w:tcBorders>
            <w:shd w:val="clear" w:color="000000" w:fill="FFFFFF"/>
            <w:hideMark/>
          </w:tcPr>
          <w:p w:rsidR="00D031CD" w:rsidRPr="00182FAB" w:rsidRDefault="00D031CD" w:rsidP="0007025F">
            <w:pPr>
              <w:rPr>
                <w:i/>
                <w:iCs/>
                <w:color w:val="000000"/>
              </w:rPr>
            </w:pPr>
            <w:r w:rsidRPr="00182FAB">
              <w:rPr>
                <w:i/>
                <w:iCs/>
                <w:color w:val="000000"/>
              </w:rPr>
              <w:t>к соответствующему периоду про</w:t>
            </w:r>
            <w:r w:rsidR="0007025F">
              <w:rPr>
                <w:i/>
                <w:iCs/>
                <w:color w:val="000000"/>
              </w:rPr>
              <w:t>шл</w:t>
            </w:r>
            <w:r w:rsidRPr="00182FAB">
              <w:rPr>
                <w:i/>
                <w:iCs/>
                <w:color w:val="000000"/>
              </w:rPr>
              <w:t>ого года</w:t>
            </w:r>
          </w:p>
        </w:tc>
        <w:tc>
          <w:tcPr>
            <w:tcW w:w="1360" w:type="dxa"/>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jc w:val="center"/>
              <w:rPr>
                <w:i/>
                <w:iCs/>
                <w:color w:val="000000"/>
              </w:rPr>
            </w:pPr>
            <w:r w:rsidRPr="00182FAB">
              <w:rPr>
                <w:i/>
                <w:i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103,1</w:t>
            </w:r>
            <w:r w:rsidR="00D031CD" w:rsidRPr="00182FAB">
              <w:rPr>
                <w:color w:val="000000"/>
              </w:rPr>
              <w:t> </w:t>
            </w:r>
          </w:p>
        </w:tc>
      </w:tr>
      <w:tr w:rsidR="00D031CD" w:rsidRPr="00182FAB" w:rsidTr="00D031CD">
        <w:trPr>
          <w:trHeight w:val="630"/>
        </w:trPr>
        <w:tc>
          <w:tcPr>
            <w:tcW w:w="960" w:type="dxa"/>
            <w:tcBorders>
              <w:top w:val="single" w:sz="4" w:space="0" w:color="auto"/>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Объем валовой продукции (работ, услуг) за отчетный период по муниципальным предприятиям</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sidR="00A76D72">
              <w:rPr>
                <w:color w:val="000000"/>
              </w:rPr>
              <w:t>693,7</w:t>
            </w:r>
          </w:p>
        </w:tc>
      </w:tr>
      <w:tr w:rsidR="00D031CD" w:rsidRPr="00182FAB" w:rsidTr="00D031CD">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07025F">
            <w:pPr>
              <w:rPr>
                <w:i/>
                <w:iCs/>
                <w:color w:val="000000"/>
              </w:rPr>
            </w:pPr>
            <w:r w:rsidRPr="00182FAB">
              <w:rPr>
                <w:i/>
                <w:iCs/>
                <w:color w:val="000000"/>
              </w:rPr>
              <w:t>к соответствующему периоду про</w:t>
            </w:r>
            <w:r w:rsidR="0007025F">
              <w:rPr>
                <w:i/>
                <w:iCs/>
                <w:color w:val="000000"/>
              </w:rPr>
              <w:t>шл</w:t>
            </w:r>
            <w:r w:rsidRPr="00182FAB">
              <w:rPr>
                <w:i/>
                <w:iCs/>
                <w:color w:val="000000"/>
              </w:rPr>
              <w:t>ого года</w:t>
            </w:r>
          </w:p>
        </w:tc>
        <w:tc>
          <w:tcPr>
            <w:tcW w:w="1360" w:type="dxa"/>
            <w:tcBorders>
              <w:top w:val="nil"/>
              <w:left w:val="nil"/>
              <w:bottom w:val="single" w:sz="4" w:space="0" w:color="auto"/>
              <w:right w:val="single" w:sz="4" w:space="0" w:color="auto"/>
            </w:tcBorders>
            <w:shd w:val="clear" w:color="000000" w:fill="FFFFFF"/>
            <w:hideMark/>
          </w:tcPr>
          <w:p w:rsidR="00D031CD" w:rsidRPr="00182FAB" w:rsidRDefault="00D031CD" w:rsidP="00D031CD">
            <w:pPr>
              <w:jc w:val="center"/>
              <w:rPr>
                <w:i/>
                <w:iCs/>
                <w:color w:val="000000"/>
              </w:rPr>
            </w:pPr>
            <w:r w:rsidRPr="00182FAB">
              <w:rPr>
                <w:i/>
                <w:i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86,3</w:t>
            </w:r>
            <w:r w:rsidR="00D031CD" w:rsidRPr="00182FAB">
              <w:rPr>
                <w:color w:val="000000"/>
              </w:rPr>
              <w:t>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3.</w:t>
            </w:r>
          </w:p>
        </w:tc>
        <w:tc>
          <w:tcPr>
            <w:tcW w:w="6100" w:type="dxa"/>
            <w:gridSpan w:val="2"/>
            <w:tcBorders>
              <w:top w:val="nil"/>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Объем валовой продукции (работ, услуг) за отчетный период по предприятиям малого бизнеса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9647,6</w:t>
            </w:r>
            <w:r w:rsidR="00D031CD" w:rsidRPr="00182FAB">
              <w:rPr>
                <w:color w:val="000000"/>
              </w:rPr>
              <w:t> </w:t>
            </w:r>
          </w:p>
        </w:tc>
      </w:tr>
      <w:tr w:rsidR="00D031CD" w:rsidRPr="00182FAB" w:rsidTr="00D031CD">
        <w:trPr>
          <w:trHeight w:val="30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i/>
                <w:iCs/>
                <w:color w:val="000000"/>
              </w:rPr>
            </w:pPr>
            <w:r w:rsidRPr="00182FAB">
              <w:rPr>
                <w:i/>
                <w:iCs/>
                <w:color w:val="000000"/>
              </w:rPr>
              <w:t>к соответствующему периоду прошлого года</w:t>
            </w:r>
          </w:p>
        </w:tc>
        <w:tc>
          <w:tcPr>
            <w:tcW w:w="1360" w:type="dxa"/>
            <w:tcBorders>
              <w:top w:val="nil"/>
              <w:left w:val="nil"/>
              <w:bottom w:val="single" w:sz="4" w:space="0" w:color="auto"/>
              <w:right w:val="single" w:sz="4" w:space="0" w:color="auto"/>
            </w:tcBorders>
            <w:shd w:val="clear" w:color="000000" w:fill="FFFFFF"/>
            <w:hideMark/>
          </w:tcPr>
          <w:p w:rsidR="00D031CD" w:rsidRPr="00182FAB" w:rsidRDefault="00D031CD" w:rsidP="00D031CD">
            <w:pPr>
              <w:jc w:val="center"/>
              <w:rPr>
                <w:i/>
                <w:iCs/>
                <w:color w:val="000000"/>
              </w:rPr>
            </w:pPr>
            <w:r w:rsidRPr="00182FAB">
              <w:rPr>
                <w:i/>
                <w:i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122,3</w:t>
            </w:r>
            <w:r w:rsidR="00D031CD" w:rsidRPr="00182FAB">
              <w:rPr>
                <w:color w:val="000000"/>
              </w:rPr>
              <w:t>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07025F">
            <w:pPr>
              <w:rPr>
                <w:color w:val="000000"/>
              </w:rPr>
            </w:pPr>
            <w:r w:rsidRPr="00182FAB">
              <w:rPr>
                <w:color w:val="000000"/>
              </w:rPr>
              <w:t xml:space="preserve">из него объем валовой продукции (работ, услуг) за отчетный период по </w:t>
            </w:r>
            <w:proofErr w:type="gramStart"/>
            <w:r w:rsidRPr="00182FAB">
              <w:rPr>
                <w:color w:val="000000"/>
              </w:rPr>
              <w:t>промышленным</w:t>
            </w:r>
            <w:proofErr w:type="gramEnd"/>
            <w:r w:rsidRPr="00182FAB">
              <w:rPr>
                <w:color w:val="000000"/>
              </w:rPr>
              <w:t xml:space="preserve"> </w:t>
            </w:r>
            <w:proofErr w:type="spellStart"/>
            <w:r w:rsidRPr="00182FAB">
              <w:rPr>
                <w:color w:val="000000"/>
              </w:rPr>
              <w:t>микропредпри</w:t>
            </w:r>
            <w:r w:rsidR="0007025F">
              <w:rPr>
                <w:color w:val="000000"/>
              </w:rPr>
              <w:t>я</w:t>
            </w:r>
            <w:r w:rsidRPr="00182FAB">
              <w:rPr>
                <w:color w:val="000000"/>
              </w:rPr>
              <w:t>тиям</w:t>
            </w:r>
            <w:proofErr w:type="spellEnd"/>
          </w:p>
        </w:tc>
        <w:tc>
          <w:tcPr>
            <w:tcW w:w="1360" w:type="dxa"/>
            <w:tcBorders>
              <w:top w:val="nil"/>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1354,4</w:t>
            </w:r>
            <w:r w:rsidR="00D031CD" w:rsidRPr="00182FAB">
              <w:rPr>
                <w:color w:val="000000"/>
              </w:rPr>
              <w:t> </w:t>
            </w:r>
          </w:p>
        </w:tc>
      </w:tr>
      <w:tr w:rsidR="00D031CD" w:rsidRPr="00182FAB" w:rsidTr="00D031CD">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i/>
                <w:iCs/>
                <w:color w:val="000000"/>
              </w:rPr>
            </w:pPr>
            <w:r w:rsidRPr="00182FAB">
              <w:rPr>
                <w:i/>
                <w:iCs/>
                <w:color w:val="000000"/>
              </w:rPr>
              <w:t>к соответствующему периоду пришлого года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i/>
                <w:iCs/>
                <w:color w:val="000000"/>
              </w:rPr>
            </w:pPr>
            <w:r w:rsidRPr="00182FAB">
              <w:rPr>
                <w:i/>
                <w:i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A76D72" w:rsidP="00D031CD">
            <w:pPr>
              <w:jc w:val="center"/>
              <w:rPr>
                <w:color w:val="000000"/>
              </w:rPr>
            </w:pPr>
            <w:r>
              <w:rPr>
                <w:color w:val="000000"/>
              </w:rPr>
              <w:t>111,3</w:t>
            </w:r>
            <w:r w:rsidR="00D031CD" w:rsidRPr="00182FAB">
              <w:rPr>
                <w:color w:val="000000"/>
              </w:rPr>
              <w:t>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4.</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Исполнение доходной части местного бюджета (без учета трансфертов) за отчетный период</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8915,1</w:t>
            </w:r>
          </w:p>
        </w:tc>
      </w:tr>
      <w:tr w:rsidR="00D031CD" w:rsidRPr="00182FAB" w:rsidTr="00D031CD">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i/>
                <w:iCs/>
                <w:color w:val="000000"/>
              </w:rPr>
            </w:pPr>
            <w:r w:rsidRPr="00182FAB">
              <w:rPr>
                <w:i/>
                <w:iCs/>
                <w:color w:val="000000"/>
              </w:rPr>
              <w:t>% выполнения плана</w:t>
            </w:r>
          </w:p>
        </w:tc>
        <w:tc>
          <w:tcPr>
            <w:tcW w:w="1360" w:type="dxa"/>
            <w:tcBorders>
              <w:top w:val="nil"/>
              <w:left w:val="nil"/>
              <w:bottom w:val="single" w:sz="4" w:space="0" w:color="auto"/>
              <w:right w:val="single" w:sz="4" w:space="0" w:color="auto"/>
            </w:tcBorders>
            <w:shd w:val="clear" w:color="000000" w:fill="FFFFFF"/>
            <w:hideMark/>
          </w:tcPr>
          <w:p w:rsidR="00D031CD" w:rsidRPr="00182FAB" w:rsidRDefault="00D031CD" w:rsidP="00D031CD">
            <w:pPr>
              <w:jc w:val="center"/>
              <w:rPr>
                <w:i/>
                <w:iCs/>
                <w:color w:val="000000"/>
              </w:rPr>
            </w:pPr>
            <w:r w:rsidRPr="00182FAB">
              <w:rPr>
                <w:i/>
                <w:i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7740BF" w:rsidP="00D031CD">
            <w:pPr>
              <w:jc w:val="center"/>
              <w:rPr>
                <w:color w:val="000000"/>
              </w:rPr>
            </w:pPr>
            <w:r>
              <w:rPr>
                <w:color w:val="000000"/>
              </w:rPr>
              <w:t>104,9</w:t>
            </w:r>
          </w:p>
        </w:tc>
      </w:tr>
      <w:tr w:rsidR="00D031CD" w:rsidRPr="00182FAB" w:rsidTr="00D031CD">
        <w:trPr>
          <w:trHeight w:val="94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5.</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Количество вновь созданных рабочих мест на территории административно-территориального образования в отчетном периоде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sidR="00A76D72">
              <w:rPr>
                <w:color w:val="000000"/>
              </w:rPr>
              <w:t>35</w:t>
            </w:r>
          </w:p>
        </w:tc>
      </w:tr>
      <w:tr w:rsidR="00D031CD" w:rsidRPr="00182FAB" w:rsidTr="00D031CD">
        <w:trPr>
          <w:trHeight w:val="3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6.</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Сумма расходов местного бюджета</w:t>
            </w:r>
          </w:p>
        </w:tc>
        <w:tc>
          <w:tcPr>
            <w:tcW w:w="1360" w:type="dxa"/>
            <w:tcBorders>
              <w:top w:val="nil"/>
              <w:left w:val="nil"/>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19186,9</w:t>
            </w:r>
          </w:p>
        </w:tc>
      </w:tr>
      <w:tr w:rsidR="00D031CD" w:rsidRPr="00182FAB" w:rsidTr="00D031CD">
        <w:trPr>
          <w:trHeight w:val="69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 xml:space="preserve">из них </w:t>
            </w:r>
            <w:proofErr w:type="gramStart"/>
            <w:r w:rsidRPr="00182FAB">
              <w:rPr>
                <w:color w:val="000000"/>
              </w:rPr>
              <w:t>направленная</w:t>
            </w:r>
            <w:proofErr w:type="gramEnd"/>
            <w:r w:rsidRPr="00182FAB">
              <w:rPr>
                <w:color w:val="000000"/>
              </w:rPr>
              <w:t xml:space="preserve"> на обеспечение обязательств по муниципальным заказам</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5F52F0" w:rsidP="00D031CD">
            <w:pPr>
              <w:jc w:val="center"/>
              <w:rPr>
                <w:color w:val="000000"/>
              </w:rPr>
            </w:pPr>
            <w:r>
              <w:rPr>
                <w:color w:val="000000"/>
              </w:rPr>
              <w:t>2394</w:t>
            </w:r>
          </w:p>
        </w:tc>
      </w:tr>
      <w:tr w:rsidR="00D031CD" w:rsidRPr="00182FAB" w:rsidTr="00D031CD">
        <w:trPr>
          <w:trHeight w:val="73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 xml:space="preserve">в том числе:                                                                                - субъекты малого предпринимательства                                                                                  </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0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auto"/>
            </w:tcBorders>
            <w:shd w:val="clear" w:color="000000" w:fill="FFFFFF"/>
            <w:hideMark/>
          </w:tcPr>
          <w:p w:rsidR="00D031CD" w:rsidRPr="00182FAB" w:rsidRDefault="00D031CD" w:rsidP="00D031CD">
            <w:pPr>
              <w:rPr>
                <w:color w:val="000000"/>
              </w:rPr>
            </w:pPr>
            <w:r w:rsidRPr="00182FAB">
              <w:rPr>
                <w:color w:val="000000"/>
              </w:rPr>
              <w:t xml:space="preserve"> - муниципальные предприятия (учреждения)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5F52F0" w:rsidRDefault="005F52F0" w:rsidP="005F52F0">
            <w:pPr>
              <w:jc w:val="center"/>
              <w:rPr>
                <w:color w:val="000000"/>
                <w:lang w:val="en-US"/>
              </w:rPr>
            </w:pPr>
            <w:r>
              <w:rPr>
                <w:color w:val="000000"/>
                <w:lang w:val="en-US"/>
              </w:rPr>
              <w:t>133</w:t>
            </w:r>
            <w:r>
              <w:rPr>
                <w:color w:val="000000"/>
              </w:rPr>
              <w:t>,</w:t>
            </w:r>
            <w:r>
              <w:rPr>
                <w:color w:val="000000"/>
                <w:lang w:val="en-US"/>
              </w:rPr>
              <w:t>2</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другие организации</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5F52F0" w:rsidP="00D031CD">
            <w:pPr>
              <w:jc w:val="center"/>
              <w:rPr>
                <w:color w:val="000000"/>
              </w:rPr>
            </w:pPr>
            <w:r>
              <w:rPr>
                <w:color w:val="000000"/>
              </w:rPr>
              <w:t>2260,8</w:t>
            </w:r>
          </w:p>
        </w:tc>
      </w:tr>
      <w:tr w:rsidR="00D031CD" w:rsidRPr="00182FAB" w:rsidTr="00D031CD">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Сумма расходов местного бю</w:t>
            </w:r>
            <w:r w:rsidR="0007025F">
              <w:rPr>
                <w:color w:val="000000"/>
              </w:rPr>
              <w:t>джета в расчете на 1 жителя адм</w:t>
            </w:r>
            <w:r w:rsidRPr="00182FAB">
              <w:rPr>
                <w:color w:val="000000"/>
              </w:rPr>
              <w:t>инистративно-территориального образования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тыс. 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854FD5" w:rsidRDefault="00D031CD" w:rsidP="00854FD5">
            <w:pPr>
              <w:jc w:val="center"/>
              <w:rPr>
                <w:color w:val="000000"/>
                <w:lang w:val="en-US"/>
              </w:rPr>
            </w:pPr>
            <w:r w:rsidRPr="00182FAB">
              <w:rPr>
                <w:color w:val="000000"/>
              </w:rPr>
              <w:t>0,4</w:t>
            </w:r>
            <w:r w:rsidR="00854FD5">
              <w:rPr>
                <w:color w:val="000000"/>
                <w:lang w:val="en-US"/>
              </w:rPr>
              <w:t>1</w:t>
            </w:r>
          </w:p>
        </w:tc>
      </w:tr>
      <w:tr w:rsidR="00D031CD" w:rsidRPr="00182FAB" w:rsidTr="00D031CD">
        <w:trPr>
          <w:trHeight w:val="163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7.</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Расходы местного бюджета с учетом расходов совокупно по всем статьям экономической классификации расходов бюджета на содержание работников органов государственной власти и местного самоуправления в расчете на одного сотрудника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7975</w:t>
            </w:r>
          </w:p>
        </w:tc>
      </w:tr>
      <w:tr w:rsidR="00D031CD" w:rsidRPr="00182FAB" w:rsidTr="00D031CD">
        <w:trPr>
          <w:trHeight w:val="6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в том числе:                                                                                 - административное управление</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7825</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представительные органы власти</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9882</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lastRenderedPageBreak/>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образование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7705</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культура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7705</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правоохранительные органы</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9135</w:t>
            </w:r>
          </w:p>
        </w:tc>
      </w:tr>
      <w:tr w:rsidR="00D031CD" w:rsidRPr="00182FAB" w:rsidTr="00D031CD">
        <w:trPr>
          <w:trHeight w:val="315"/>
        </w:trPr>
        <w:tc>
          <w:tcPr>
            <w:tcW w:w="960" w:type="dxa"/>
            <w:tcBorders>
              <w:top w:val="nil"/>
              <w:left w:val="single" w:sz="4" w:space="0" w:color="auto"/>
              <w:bottom w:val="single" w:sz="4" w:space="0" w:color="auto"/>
              <w:right w:val="nil"/>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nil"/>
            </w:tcBorders>
            <w:shd w:val="clear" w:color="000000" w:fill="FFFFFF"/>
            <w:hideMark/>
          </w:tcPr>
          <w:p w:rsidR="00D031CD" w:rsidRPr="00182FAB" w:rsidRDefault="00D031CD" w:rsidP="00D031CD">
            <w:pPr>
              <w:rPr>
                <w:b/>
                <w:bCs/>
                <w:color w:val="000000"/>
              </w:rPr>
            </w:pPr>
            <w:r w:rsidRPr="00182FAB">
              <w:rPr>
                <w:b/>
                <w:bCs/>
                <w:color w:val="000000"/>
              </w:rPr>
              <w:t xml:space="preserve">                       II. Занятость</w:t>
            </w:r>
          </w:p>
        </w:tc>
        <w:tc>
          <w:tcPr>
            <w:tcW w:w="1360" w:type="dxa"/>
            <w:tcBorders>
              <w:top w:val="nil"/>
              <w:left w:val="nil"/>
              <w:bottom w:val="single" w:sz="4" w:space="0" w:color="auto"/>
              <w:right w:val="nil"/>
            </w:tcBorders>
            <w:shd w:val="clear" w:color="000000" w:fill="FFFFFF"/>
            <w:vAlign w:val="center"/>
            <w:hideMark/>
          </w:tcPr>
          <w:p w:rsidR="00D031CD" w:rsidRPr="00182FAB" w:rsidRDefault="00D031CD" w:rsidP="00D031CD">
            <w:pPr>
              <w:jc w:val="center"/>
              <w:rPr>
                <w:color w:val="000000"/>
              </w:rPr>
            </w:pPr>
            <w:r w:rsidRPr="00182FAB">
              <w:rPr>
                <w:color w:val="000000"/>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8.</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Численность трудовых ресурсов</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28066</w:t>
            </w:r>
            <w:r w:rsidRPr="00182FAB">
              <w:rPr>
                <w:color w:val="000000"/>
              </w:rPr>
              <w:t> </w:t>
            </w:r>
          </w:p>
        </w:tc>
      </w:tr>
      <w:tr w:rsidR="00D031CD" w:rsidRPr="00182FAB" w:rsidTr="00D031CD">
        <w:trPr>
          <w:trHeight w:val="6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Численность </w:t>
            </w:r>
            <w:proofErr w:type="gramStart"/>
            <w:r w:rsidRPr="00182FAB">
              <w:rPr>
                <w:color w:val="000000"/>
              </w:rPr>
              <w:t>занятых</w:t>
            </w:r>
            <w:proofErr w:type="gramEnd"/>
            <w:r w:rsidRPr="00182FAB">
              <w:rPr>
                <w:color w:val="000000"/>
              </w:rPr>
              <w:t xml:space="preserve">:                                                                                    </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626F55">
            <w:pPr>
              <w:jc w:val="center"/>
              <w:rPr>
                <w:color w:val="000000"/>
              </w:rPr>
            </w:pPr>
            <w:r>
              <w:rPr>
                <w:color w:val="000000"/>
              </w:rPr>
              <w:t>7</w:t>
            </w:r>
            <w:r w:rsidR="00626F55">
              <w:rPr>
                <w:color w:val="000000"/>
                <w:lang w:val="en-US"/>
              </w:rPr>
              <w:t>327</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7377</w:t>
            </w:r>
          </w:p>
        </w:tc>
      </w:tr>
      <w:tr w:rsidR="00D031CD" w:rsidRPr="00182FAB" w:rsidTr="00D031CD">
        <w:trPr>
          <w:trHeight w:val="6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из них индивидуальные предприниматели:                       </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1184</w:t>
            </w: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1200</w:t>
            </w:r>
          </w:p>
        </w:tc>
      </w:tr>
      <w:tr w:rsidR="00D031CD" w:rsidRPr="00182FAB" w:rsidTr="00D031CD">
        <w:trPr>
          <w:trHeight w:val="69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занятые в субъектах малого предпринимательства              </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895</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765</w:t>
            </w:r>
          </w:p>
        </w:tc>
      </w:tr>
      <w:tr w:rsidR="00D031CD" w:rsidRPr="00182FAB" w:rsidTr="00D031CD">
        <w:trPr>
          <w:trHeight w:val="97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9.</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Численность граждан, которым официально присвоен статус безработного:                                                                      </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545</w:t>
            </w: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607</w:t>
            </w:r>
            <w:r w:rsidRPr="00182FAB">
              <w:rPr>
                <w:color w:val="000000"/>
              </w:rPr>
              <w:t> </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из них молодые специалисты:                                                      </w:t>
            </w:r>
            <w:r w:rsidRPr="00182FAB">
              <w:rPr>
                <w:i/>
                <w:iCs/>
                <w:color w:val="000000"/>
              </w:rPr>
              <w:t>- на начало отчетного триода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3</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1</w:t>
            </w:r>
          </w:p>
        </w:tc>
      </w:tr>
      <w:tr w:rsidR="00D031CD" w:rsidRPr="00182FAB" w:rsidTr="00D031CD">
        <w:trPr>
          <w:trHeight w:val="9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10.</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Потребность организаций в работниках (служащих) по всем организациям (независимо от форм собственности)        </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117</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85</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nil"/>
            </w:tcBorders>
            <w:shd w:val="clear" w:color="000000" w:fill="FFFFFF"/>
            <w:hideMark/>
          </w:tcPr>
          <w:p w:rsidR="00D031CD" w:rsidRPr="00182FAB" w:rsidRDefault="00D031CD" w:rsidP="00D031CD">
            <w:pPr>
              <w:rPr>
                <w:color w:val="000000"/>
              </w:rPr>
            </w:pPr>
            <w:r w:rsidRPr="00182FAB">
              <w:rPr>
                <w:color w:val="000000"/>
              </w:rPr>
              <w:t>в том числе:</w:t>
            </w:r>
          </w:p>
        </w:tc>
        <w:tc>
          <w:tcPr>
            <w:tcW w:w="1360" w:type="dxa"/>
            <w:tcBorders>
              <w:top w:val="nil"/>
              <w:left w:val="nil"/>
              <w:bottom w:val="single" w:sz="4" w:space="0" w:color="auto"/>
              <w:right w:val="nil"/>
            </w:tcBorders>
            <w:shd w:val="clear" w:color="000000" w:fill="FFFFFF"/>
            <w:vAlign w:val="center"/>
            <w:hideMark/>
          </w:tcPr>
          <w:p w:rsidR="00D031CD" w:rsidRPr="00182FAB" w:rsidRDefault="00D031CD" w:rsidP="00D031CD">
            <w:pPr>
              <w:jc w:val="center"/>
              <w:rPr>
                <w:color w:val="000000"/>
              </w:rPr>
            </w:pPr>
            <w:r w:rsidRPr="00182FAB">
              <w:rPr>
                <w:color w:val="000000"/>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промышленность:                                                                </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10</w:t>
            </w: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1</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строительство: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32</w:t>
            </w: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22</w:t>
            </w:r>
          </w:p>
        </w:tc>
      </w:tr>
      <w:tr w:rsidR="00D031CD" w:rsidRPr="00182FAB" w:rsidTr="00D031CD">
        <w:trPr>
          <w:trHeight w:val="6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color w:val="000000"/>
              </w:rPr>
              <w:t xml:space="preserve">торговля и общепит:    </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w:t>
            </w: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2</w:t>
            </w:r>
          </w:p>
        </w:tc>
      </w:tr>
      <w:tr w:rsidR="00D031CD" w:rsidRPr="00182FAB" w:rsidTr="00D031CD">
        <w:trPr>
          <w:trHeight w:val="6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жилищно-коммунальное хозяйство: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7</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7</w:t>
            </w:r>
            <w:r w:rsidRPr="00182FAB">
              <w:rPr>
                <w:color w:val="000000"/>
              </w:rPr>
              <w:t>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сельское хозяйство: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9</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5</w:t>
            </w:r>
          </w:p>
        </w:tc>
      </w:tr>
      <w:tr w:rsidR="00D031CD" w:rsidRPr="00182FAB" w:rsidTr="00D031CD">
        <w:trPr>
          <w:trHeight w:val="6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транспорт и связь: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1</w:t>
            </w:r>
          </w:p>
        </w:tc>
      </w:tr>
      <w:tr w:rsidR="00D031CD" w:rsidRPr="00182FAB" w:rsidTr="00D031CD">
        <w:trPr>
          <w:trHeight w:val="3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образование: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w:t>
            </w: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w:t>
            </w:r>
            <w:r w:rsidRPr="00182FAB">
              <w:rPr>
                <w:color w:val="000000"/>
              </w:rPr>
              <w:t> </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lastRenderedPageBreak/>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здравоохранение: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32</w:t>
            </w:r>
            <w:r w:rsidRPr="00182FAB">
              <w:rPr>
                <w:color w:val="000000"/>
              </w:rPr>
              <w:t>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30</w:t>
            </w:r>
            <w:r w:rsidRPr="00182FAB">
              <w:rPr>
                <w:color w:val="000000"/>
              </w:rPr>
              <w:t>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управление: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20</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9</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прочие: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Pr>
                <w:color w:val="000000"/>
              </w:rPr>
              <w:t>6</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Pr>
                <w:color w:val="000000"/>
              </w:rPr>
              <w:t>9</w:t>
            </w:r>
            <w:r w:rsidRPr="00182FAB">
              <w:rPr>
                <w:color w:val="000000"/>
              </w:rPr>
              <w:t>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Миграционная убыль (прирост) (свернутая с учетом </w:t>
            </w:r>
            <w:proofErr w:type="gramStart"/>
            <w:r w:rsidRPr="00182FAB">
              <w:rPr>
                <w:color w:val="000000"/>
              </w:rPr>
              <w:t>приехавших</w:t>
            </w:r>
            <w:proofErr w:type="gramEnd"/>
            <w:r w:rsidRPr="00182FAB">
              <w:rPr>
                <w:color w:val="000000"/>
              </w:rPr>
              <w:t xml:space="preserve"> на ПМЖ) за отчетный период, всего</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sidR="00A76D72">
              <w:rPr>
                <w:color w:val="000000"/>
              </w:rPr>
              <w:t>14</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из них дети до 16 лет</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sidR="00A76D72">
              <w:rPr>
                <w:color w:val="000000"/>
              </w:rPr>
              <w:t>3</w:t>
            </w:r>
          </w:p>
        </w:tc>
      </w:tr>
      <w:tr w:rsidR="00D031CD" w:rsidRPr="00182FAB" w:rsidTr="00D031CD">
        <w:trPr>
          <w:trHeight w:val="315"/>
        </w:trPr>
        <w:tc>
          <w:tcPr>
            <w:tcW w:w="960" w:type="dxa"/>
            <w:tcBorders>
              <w:top w:val="nil"/>
              <w:left w:val="single" w:sz="4" w:space="0" w:color="auto"/>
              <w:bottom w:val="single" w:sz="4" w:space="0" w:color="auto"/>
              <w:right w:val="nil"/>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nil"/>
            </w:tcBorders>
            <w:shd w:val="clear" w:color="000000" w:fill="FFFFFF"/>
            <w:hideMark/>
          </w:tcPr>
          <w:p w:rsidR="00D031CD" w:rsidRPr="00182FAB" w:rsidRDefault="00D031CD" w:rsidP="00D031CD">
            <w:pPr>
              <w:rPr>
                <w:b/>
                <w:bCs/>
                <w:color w:val="000000"/>
              </w:rPr>
            </w:pPr>
            <w:r w:rsidRPr="00182FAB">
              <w:rPr>
                <w:b/>
                <w:bCs/>
                <w:color w:val="000000"/>
              </w:rPr>
              <w:t xml:space="preserve">                 III. </w:t>
            </w:r>
            <w:proofErr w:type="gramStart"/>
            <w:r w:rsidRPr="00182FAB">
              <w:rPr>
                <w:b/>
                <w:bCs/>
                <w:color w:val="000000"/>
              </w:rPr>
              <w:t>Жилищно-коммунальное</w:t>
            </w:r>
            <w:proofErr w:type="gramEnd"/>
            <w:r w:rsidRPr="00182FAB">
              <w:rPr>
                <w:b/>
                <w:bCs/>
                <w:color w:val="000000"/>
              </w:rPr>
              <w:t xml:space="preserve"> хозяйств</w:t>
            </w:r>
          </w:p>
        </w:tc>
        <w:tc>
          <w:tcPr>
            <w:tcW w:w="1360" w:type="dxa"/>
            <w:tcBorders>
              <w:top w:val="nil"/>
              <w:left w:val="nil"/>
              <w:bottom w:val="single" w:sz="4" w:space="0" w:color="auto"/>
              <w:right w:val="nil"/>
            </w:tcBorders>
            <w:shd w:val="clear" w:color="000000" w:fill="FFFFFF"/>
            <w:vAlign w:val="center"/>
            <w:hideMark/>
          </w:tcPr>
          <w:p w:rsidR="00D031CD" w:rsidRPr="00182FAB" w:rsidRDefault="00D031CD" w:rsidP="00D031CD">
            <w:pPr>
              <w:jc w:val="center"/>
              <w:rPr>
                <w:color w:val="000000"/>
              </w:rPr>
            </w:pPr>
            <w:r w:rsidRPr="00182FAB">
              <w:rPr>
                <w:color w:val="000000"/>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p>
        </w:tc>
      </w:tr>
      <w:tr w:rsidR="00D031CD" w:rsidRPr="00182FAB" w:rsidTr="00D031CD">
        <w:trPr>
          <w:trHeight w:val="9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color w:val="000000"/>
              </w:rPr>
              <w:t>Соотношение муниципальных и иных организаций, оказывающих жилищно-эксплуатационные услуги</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7</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7</w:t>
            </w:r>
          </w:p>
        </w:tc>
      </w:tr>
      <w:tr w:rsidR="00D031CD" w:rsidRPr="00182FAB" w:rsidTr="00D031CD">
        <w:trPr>
          <w:trHeight w:val="96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Численность населения, проживающего в многоквартирных домах, признанных в установленном порядке аварийными</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109</w:t>
            </w:r>
          </w:p>
        </w:tc>
      </w:tr>
      <w:tr w:rsidR="00D031CD" w:rsidRPr="00182FAB" w:rsidTr="00D031CD">
        <w:trPr>
          <w:trHeight w:val="12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14.</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Количество муниципальных зданий, находящихся в аварийном состоянии или находящихся в критическом состоянии и требующих срочного капитального ремонта, всего (указать состояние)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66</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из них:                                                                                              - здания учреждений дошкольного образования</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4</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к общему количеству зданий учреждений дошкольного образования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6</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здания учреждений общего образования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к общему количеству зданий учреждений общего образования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3</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здания учреждений дополнительного образования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к общему количеству зданий учреждений дополнительного образования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1,5</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здания МУ «Управление культуры»</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к общему количеству зданий </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3</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здания МУ «Управление по физической культуре, спорту и делам молодежи»</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к общему количеству зданий </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102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15.</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color w:val="000000"/>
              </w:rPr>
              <w:t>Доля протяженности освещенных частей улиц, проездов, набережных от их общей протяженности</w:t>
            </w:r>
            <w:r w:rsidRPr="00182FAB">
              <w:rPr>
                <w:i/>
                <w:iCs/>
                <w:color w:val="000000"/>
              </w:rPr>
              <w:t xml:space="preserve">                               -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39,7</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39,7</w:t>
            </w:r>
          </w:p>
        </w:tc>
      </w:tr>
      <w:tr w:rsidR="00D031CD" w:rsidRPr="00182FAB" w:rsidTr="00D031CD">
        <w:trPr>
          <w:trHeight w:val="930"/>
        </w:trPr>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16.</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Выполнение районных (муниципальных) программ за счет негосударственных источников финансирования (к сумме расходов по программе)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r w:rsidR="00CF68B7">
              <w:rPr>
                <w:color w:val="000000"/>
              </w:rPr>
              <w:t>-</w:t>
            </w:r>
          </w:p>
        </w:tc>
      </w:tr>
      <w:tr w:rsidR="00D031CD" w:rsidRPr="00182FAB" w:rsidTr="00D031CD">
        <w:trPr>
          <w:trHeight w:val="315"/>
        </w:trPr>
        <w:tc>
          <w:tcPr>
            <w:tcW w:w="960" w:type="dxa"/>
            <w:tcBorders>
              <w:top w:val="nil"/>
              <w:left w:val="single" w:sz="4" w:space="0" w:color="auto"/>
              <w:bottom w:val="single" w:sz="4" w:space="0" w:color="auto"/>
              <w:right w:val="nil"/>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nil"/>
            </w:tcBorders>
            <w:shd w:val="clear" w:color="000000" w:fill="FFFFFF"/>
            <w:hideMark/>
          </w:tcPr>
          <w:p w:rsidR="00D031CD" w:rsidRPr="00182FAB" w:rsidRDefault="00D031CD" w:rsidP="00D031CD">
            <w:pPr>
              <w:rPr>
                <w:b/>
                <w:bCs/>
                <w:color w:val="000000"/>
              </w:rPr>
            </w:pPr>
            <w:r w:rsidRPr="00182FAB">
              <w:rPr>
                <w:b/>
                <w:bCs/>
                <w:color w:val="000000"/>
              </w:rPr>
              <w:t xml:space="preserve">                            IV. Образование</w:t>
            </w:r>
          </w:p>
        </w:tc>
        <w:tc>
          <w:tcPr>
            <w:tcW w:w="1360" w:type="dxa"/>
            <w:tcBorders>
              <w:top w:val="nil"/>
              <w:left w:val="nil"/>
              <w:bottom w:val="single" w:sz="4" w:space="0" w:color="auto"/>
              <w:right w:val="nil"/>
            </w:tcBorders>
            <w:shd w:val="clear" w:color="000000" w:fill="FFFFFF"/>
            <w:vAlign w:val="center"/>
            <w:hideMark/>
          </w:tcPr>
          <w:p w:rsidR="00D031CD" w:rsidRPr="00182FAB" w:rsidRDefault="00D031CD" w:rsidP="00D031CD">
            <w:pPr>
              <w:jc w:val="center"/>
              <w:rPr>
                <w:color w:val="000000"/>
              </w:rPr>
            </w:pPr>
            <w:r w:rsidRPr="00182FAB">
              <w:rPr>
                <w:color w:val="000000"/>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17.</w:t>
            </w:r>
          </w:p>
        </w:tc>
        <w:tc>
          <w:tcPr>
            <w:tcW w:w="6100" w:type="dxa"/>
            <w:gridSpan w:val="2"/>
            <w:tcBorders>
              <w:top w:val="single" w:sz="4" w:space="0" w:color="auto"/>
              <w:left w:val="nil"/>
              <w:bottom w:val="single" w:sz="4" w:space="0" w:color="auto"/>
              <w:right w:val="nil"/>
            </w:tcBorders>
            <w:shd w:val="clear" w:color="000000" w:fill="FFFFFF"/>
            <w:hideMark/>
          </w:tcPr>
          <w:p w:rsidR="00D031CD" w:rsidRPr="00182FAB" w:rsidRDefault="00D031CD" w:rsidP="00D031CD">
            <w:pPr>
              <w:rPr>
                <w:color w:val="000000"/>
              </w:rPr>
            </w:pPr>
            <w:r w:rsidRPr="00182FAB">
              <w:rPr>
                <w:color w:val="000000"/>
              </w:rPr>
              <w:t>Дошкольное образование:</w:t>
            </w:r>
          </w:p>
        </w:tc>
        <w:tc>
          <w:tcPr>
            <w:tcW w:w="1360" w:type="dxa"/>
            <w:tcBorders>
              <w:top w:val="nil"/>
              <w:left w:val="nil"/>
              <w:bottom w:val="single" w:sz="4" w:space="0" w:color="auto"/>
              <w:right w:val="nil"/>
            </w:tcBorders>
            <w:shd w:val="clear" w:color="000000" w:fill="FFFFFF"/>
            <w:vAlign w:val="center"/>
            <w:hideMark/>
          </w:tcPr>
          <w:p w:rsidR="00D031CD" w:rsidRPr="00182FAB" w:rsidRDefault="00D031CD" w:rsidP="00D031CD">
            <w:pPr>
              <w:jc w:val="center"/>
              <w:rPr>
                <w:color w:val="000000"/>
              </w:rPr>
            </w:pPr>
            <w:r w:rsidRPr="00182FAB">
              <w:rPr>
                <w:color w:val="000000"/>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p>
        </w:tc>
      </w:tr>
      <w:tr w:rsidR="00D031CD" w:rsidRPr="00182FAB" w:rsidTr="00D031CD">
        <w:trPr>
          <w:trHeight w:val="9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lastRenderedPageBreak/>
              <w:t>а)</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численность детей в возрасте от 1.5 до 6 лет, состоящих на учете для определения в муниципальные дошкольные образовательные учреждения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63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w:t>
            </w:r>
            <w:proofErr w:type="gramStart"/>
            <w:r w:rsidRPr="00182FAB">
              <w:rPr>
                <w:color w:val="000000"/>
              </w:rPr>
              <w:t>- из них не приняты в связи с отсутствием мест в  отчетном периоде</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6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б)</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доля расходов бюджета муниципального образования на дошкольное образование в отчетном периоде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26,2</w:t>
            </w:r>
          </w:p>
        </w:tc>
      </w:tr>
      <w:tr w:rsidR="00D031CD" w:rsidRPr="00182FAB" w:rsidTr="00D031CD">
        <w:trPr>
          <w:trHeight w:val="126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в)</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расходы бюджета муниципального образования на дошкольное образование в расчете на 1 фактического воспитанника муниципальных дошкольных образовательных учреждений в отчетном периоде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2096</w:t>
            </w:r>
          </w:p>
        </w:tc>
      </w:tr>
      <w:tr w:rsidR="00D031CD" w:rsidRPr="00182FAB" w:rsidTr="00D031CD">
        <w:trPr>
          <w:trHeight w:val="187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г)</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854FD5" w:rsidRDefault="00D031CD" w:rsidP="00854FD5">
            <w:pPr>
              <w:jc w:val="center"/>
              <w:rPr>
                <w:color w:val="000000"/>
                <w:lang w:val="en-US"/>
              </w:rPr>
            </w:pPr>
            <w:r w:rsidRPr="00182FAB">
              <w:rPr>
                <w:color w:val="000000"/>
              </w:rPr>
              <w:t>2</w:t>
            </w:r>
            <w:r w:rsidR="00854FD5">
              <w:rPr>
                <w:color w:val="000000"/>
                <w:lang w:val="en-US"/>
              </w:rPr>
              <w:t>0</w:t>
            </w:r>
            <w:r w:rsidRPr="00182FAB">
              <w:rPr>
                <w:color w:val="000000"/>
              </w:rPr>
              <w:t>,</w:t>
            </w:r>
            <w:r w:rsidR="00854FD5">
              <w:rPr>
                <w:color w:val="000000"/>
                <w:lang w:val="en-US"/>
              </w:rPr>
              <w:t>7</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26,3</w:t>
            </w:r>
          </w:p>
        </w:tc>
      </w:tr>
      <w:tr w:rsidR="00D031CD" w:rsidRPr="00182FAB" w:rsidTr="00D031CD">
        <w:trPr>
          <w:trHeight w:val="195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Доля помощников воспитателей муниципальных дошкольных образовательных учреждений, имеющих стаж педагогической работы до 5 лет, от общей численности помощников воспитателей муниципальных общеобразовательных учреждений                                           </w:t>
            </w:r>
            <w:proofErr w:type="gramStart"/>
            <w:r w:rsidRPr="00182FAB">
              <w:rPr>
                <w:i/>
                <w:iCs/>
                <w:color w:val="000000"/>
              </w:rPr>
              <w:t>-н</w:t>
            </w:r>
            <w:proofErr w:type="gramEnd"/>
            <w:r w:rsidRPr="00182FAB">
              <w:rPr>
                <w:i/>
                <w:iCs/>
                <w:color w:val="000000"/>
              </w:rPr>
              <w:t>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854FD5" w:rsidRDefault="00854FD5" w:rsidP="00D031CD">
            <w:pPr>
              <w:jc w:val="center"/>
              <w:rPr>
                <w:color w:val="000000"/>
                <w:lang w:val="en-US"/>
              </w:rPr>
            </w:pPr>
            <w:r>
              <w:rPr>
                <w:color w:val="000000"/>
                <w:lang w:val="en-US"/>
              </w:rPr>
              <w:t>0</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28</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18.</w:t>
            </w:r>
          </w:p>
        </w:tc>
        <w:tc>
          <w:tcPr>
            <w:tcW w:w="6100" w:type="dxa"/>
            <w:gridSpan w:val="2"/>
            <w:tcBorders>
              <w:top w:val="single" w:sz="4" w:space="0" w:color="auto"/>
              <w:left w:val="nil"/>
              <w:bottom w:val="single" w:sz="4" w:space="0" w:color="auto"/>
              <w:right w:val="nil"/>
            </w:tcBorders>
            <w:shd w:val="clear" w:color="000000" w:fill="FFFFFF"/>
            <w:hideMark/>
          </w:tcPr>
          <w:p w:rsidR="00D031CD" w:rsidRPr="00182FAB" w:rsidRDefault="00D031CD" w:rsidP="00D031CD">
            <w:pPr>
              <w:rPr>
                <w:color w:val="000000"/>
              </w:rPr>
            </w:pPr>
            <w:r w:rsidRPr="00182FAB">
              <w:rPr>
                <w:color w:val="000000"/>
              </w:rPr>
              <w:t>Общее и дополнительное образование:</w:t>
            </w:r>
          </w:p>
        </w:tc>
        <w:tc>
          <w:tcPr>
            <w:tcW w:w="1360" w:type="dxa"/>
            <w:tcBorders>
              <w:top w:val="nil"/>
              <w:left w:val="nil"/>
              <w:bottom w:val="single" w:sz="4" w:space="0" w:color="auto"/>
              <w:right w:val="nil"/>
            </w:tcBorders>
            <w:shd w:val="clear" w:color="000000" w:fill="FFFFFF"/>
            <w:vAlign w:val="center"/>
            <w:hideMark/>
          </w:tcPr>
          <w:p w:rsidR="00D031CD" w:rsidRPr="00182FAB" w:rsidRDefault="00D031CD" w:rsidP="00D031CD">
            <w:pPr>
              <w:jc w:val="center"/>
              <w:rPr>
                <w:color w:val="000000"/>
              </w:rPr>
            </w:pPr>
            <w:r w:rsidRPr="00182FAB">
              <w:rPr>
                <w:color w:val="000000"/>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p>
        </w:tc>
      </w:tr>
      <w:tr w:rsidR="00D031CD" w:rsidRPr="00182FAB" w:rsidTr="00D031CD">
        <w:trPr>
          <w:trHeight w:val="66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а)</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доля расходов бюджета муниципального образования на общее образование в отчетном периоде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50,7</w:t>
            </w:r>
          </w:p>
        </w:tc>
      </w:tr>
      <w:tr w:rsidR="00D031CD" w:rsidRPr="00182FAB" w:rsidTr="00D031CD">
        <w:trPr>
          <w:trHeight w:val="94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б)</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расходы местного бюджета на общее образование в расчете на 1 обучающегося в муниципальных общеобразовательных учреждениях в отчетном периоде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руб.</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1745</w:t>
            </w:r>
          </w:p>
        </w:tc>
      </w:tr>
      <w:tr w:rsidR="00D031CD" w:rsidRPr="00182FAB" w:rsidTr="00D031CD">
        <w:trPr>
          <w:trHeight w:val="160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в)</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spacing w:after="240"/>
              <w:rPr>
                <w:color w:val="000000"/>
              </w:rPr>
            </w:pPr>
            <w:r w:rsidRPr="00182FAB">
              <w:rPr>
                <w:color w:val="000000"/>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w:t>
            </w:r>
            <w:r w:rsidRPr="00182FAB">
              <w:rPr>
                <w:color w:val="000000"/>
              </w:rPr>
              <w:br/>
              <w:t xml:space="preserve">общеобразовательных учреждений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854FD5" w:rsidRDefault="00854FD5" w:rsidP="00854FD5">
            <w:pPr>
              <w:jc w:val="center"/>
              <w:rPr>
                <w:color w:val="000000"/>
                <w:lang w:val="en-US"/>
              </w:rPr>
            </w:pPr>
            <w:r>
              <w:rPr>
                <w:color w:val="000000"/>
                <w:lang w:val="en-US"/>
              </w:rPr>
              <w:t>31</w:t>
            </w:r>
            <w:r w:rsidR="00D031CD" w:rsidRPr="00182FAB">
              <w:rPr>
                <w:color w:val="000000"/>
              </w:rPr>
              <w:t>,</w:t>
            </w:r>
            <w:r>
              <w:rPr>
                <w:color w:val="000000"/>
                <w:lang w:val="en-US"/>
              </w:rPr>
              <w:t>0</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9,8</w:t>
            </w:r>
          </w:p>
        </w:tc>
      </w:tr>
      <w:tr w:rsidR="00D031CD" w:rsidRPr="00182FAB" w:rsidTr="00D031CD">
        <w:trPr>
          <w:trHeight w:val="192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г)</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854FD5" w:rsidRDefault="00854FD5" w:rsidP="00854FD5">
            <w:pPr>
              <w:jc w:val="center"/>
              <w:rPr>
                <w:color w:val="000000"/>
                <w:lang w:val="en-US"/>
              </w:rPr>
            </w:pPr>
            <w:r>
              <w:rPr>
                <w:color w:val="000000"/>
                <w:lang w:val="en-US"/>
              </w:rPr>
              <w:t>20</w:t>
            </w:r>
            <w:r w:rsidR="00D031CD" w:rsidRPr="00182FAB">
              <w:rPr>
                <w:color w:val="000000"/>
              </w:rPr>
              <w:t>,</w:t>
            </w:r>
            <w:r>
              <w:rPr>
                <w:color w:val="000000"/>
                <w:lang w:val="en-US"/>
              </w:rPr>
              <w:t>0</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15,4</w:t>
            </w:r>
          </w:p>
        </w:tc>
      </w:tr>
      <w:tr w:rsidR="00D031CD" w:rsidRPr="00182FAB" w:rsidTr="00D031CD">
        <w:trPr>
          <w:trHeight w:val="315"/>
        </w:trPr>
        <w:tc>
          <w:tcPr>
            <w:tcW w:w="960" w:type="dxa"/>
            <w:tcBorders>
              <w:top w:val="nil"/>
              <w:left w:val="single" w:sz="4" w:space="0" w:color="auto"/>
              <w:bottom w:val="single" w:sz="4" w:space="0" w:color="auto"/>
              <w:right w:val="nil"/>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nil"/>
            </w:tcBorders>
            <w:shd w:val="clear" w:color="000000" w:fill="FFFFFF"/>
            <w:hideMark/>
          </w:tcPr>
          <w:p w:rsidR="00D031CD" w:rsidRPr="00182FAB" w:rsidRDefault="00D031CD" w:rsidP="00D031CD">
            <w:pPr>
              <w:rPr>
                <w:b/>
                <w:bCs/>
                <w:color w:val="000000"/>
              </w:rPr>
            </w:pPr>
            <w:r w:rsidRPr="00182FAB">
              <w:rPr>
                <w:b/>
                <w:bCs/>
                <w:color w:val="000000"/>
              </w:rPr>
              <w:t xml:space="preserve">                     V. Социальная защита</w:t>
            </w:r>
          </w:p>
        </w:tc>
        <w:tc>
          <w:tcPr>
            <w:tcW w:w="1360" w:type="dxa"/>
            <w:tcBorders>
              <w:top w:val="nil"/>
              <w:left w:val="nil"/>
              <w:bottom w:val="single" w:sz="4" w:space="0" w:color="auto"/>
              <w:right w:val="nil"/>
            </w:tcBorders>
            <w:shd w:val="clear" w:color="000000" w:fill="FFFFFF"/>
            <w:vAlign w:val="bottom"/>
            <w:hideMark/>
          </w:tcPr>
          <w:p w:rsidR="00D031CD" w:rsidRPr="00182FAB" w:rsidRDefault="00D031CD" w:rsidP="00D031CD">
            <w:pPr>
              <w:jc w:val="center"/>
              <w:rPr>
                <w:color w:val="000000"/>
              </w:rPr>
            </w:pPr>
            <w:r w:rsidRPr="00182FAB">
              <w:rPr>
                <w:color w:val="000000"/>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19.</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Численность детей, имеющих статус «сирота»  или «оставшиеся без попечения родителей», всего</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193</w:t>
            </w:r>
          </w:p>
        </w:tc>
      </w:tr>
      <w:tr w:rsidR="00D031CD" w:rsidRPr="00182FAB" w:rsidTr="00D031CD">
        <w:trPr>
          <w:trHeight w:val="97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lastRenderedPageBreak/>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Численность детей, получивших в текущем периоде  статус «сирота»  или «оставшиеся без попечения родителей», всего</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10</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из них социальное сиротство</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60</w:t>
            </w:r>
          </w:p>
        </w:tc>
      </w:tr>
      <w:tr w:rsidR="00D031CD" w:rsidRPr="00182FAB" w:rsidTr="00D031CD">
        <w:trPr>
          <w:trHeight w:val="157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proofErr w:type="gramStart"/>
            <w:r w:rsidRPr="00182FAB">
              <w:rPr>
                <w:color w:val="000000"/>
              </w:rPr>
              <w:t>в том числе:</w:t>
            </w:r>
            <w:r w:rsidRPr="00182FAB">
              <w:rPr>
                <w:color w:val="000000"/>
              </w:rPr>
              <w:br/>
              <w:t>- переданных на попечение родственникам, не родственникам (в приемные семьи, на усыновление (удочерение), под опеку (попечительство), охваченных другими формами семейного устройства</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5</w:t>
            </w:r>
          </w:p>
        </w:tc>
      </w:tr>
      <w:tr w:rsidR="00D031CD" w:rsidRPr="00182FAB" w:rsidTr="00D031CD">
        <w:trPr>
          <w:trHeight w:val="66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находящихся в государственных (муниципальных) учреждениях всех типов</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5</w:t>
            </w:r>
          </w:p>
        </w:tc>
      </w:tr>
      <w:tr w:rsidR="00D031CD" w:rsidRPr="00182FAB" w:rsidTr="00D031CD">
        <w:trPr>
          <w:trHeight w:val="9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20.</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Численность сирот и детей, оставшихся без попечения родителей, имеющих право на обеспечение жильем               </w:t>
            </w:r>
            <w:r w:rsidRPr="00182FAB">
              <w:rPr>
                <w:i/>
                <w:iCs/>
                <w:color w:val="000000"/>
              </w:rPr>
              <w:t>-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6</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8</w:t>
            </w:r>
          </w:p>
        </w:tc>
      </w:tr>
      <w:tr w:rsidR="00D031CD" w:rsidRPr="00182FAB" w:rsidTr="00D031CD">
        <w:trPr>
          <w:trHeight w:val="9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Численность сирот и детей, оставшихся без попечения родителей, обеспеченных в отчетном периоде жильем в установленном порядке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63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из них получивших право на обеспечение жильем в отчетном периоде </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Количество многодетных семей                                                   </w:t>
            </w:r>
            <w:r w:rsidRPr="00182FAB">
              <w:rPr>
                <w:i/>
                <w:iCs/>
                <w:color w:val="000000"/>
              </w:rPr>
              <w:t>- на начало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326</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 xml:space="preserve"> - на конец отчетного периода</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240</w:t>
            </w:r>
          </w:p>
        </w:tc>
      </w:tr>
      <w:tr w:rsidR="00D031CD" w:rsidRPr="00182FAB" w:rsidTr="00D031CD">
        <w:trPr>
          <w:trHeight w:val="6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proofErr w:type="gramStart"/>
            <w:r w:rsidRPr="00182FAB">
              <w:rPr>
                <w:color w:val="000000"/>
              </w:rPr>
              <w:t>из них:                                                                                             - поставлены на учет как неблагополучные</w:t>
            </w:r>
            <w:proofErr w:type="gramEnd"/>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5</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w:t>
            </w:r>
            <w:proofErr w:type="gramStart"/>
            <w:r w:rsidRPr="00182FAB">
              <w:rPr>
                <w:color w:val="000000"/>
              </w:rPr>
              <w:t>сняты</w:t>
            </w:r>
            <w:proofErr w:type="gramEnd"/>
            <w:r w:rsidRPr="00182FAB">
              <w:rPr>
                <w:color w:val="000000"/>
              </w:rPr>
              <w:t xml:space="preserve"> с учета ранее поставленные</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w:t>
            </w:r>
          </w:p>
        </w:tc>
      </w:tr>
      <w:tr w:rsidR="00D031CD" w:rsidRPr="00182FAB" w:rsidTr="00D031CD">
        <w:trPr>
          <w:trHeight w:val="96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Доля преступлений, совершенных несовершеннолетними или при их соучастии, от общего числа зарегистрированных преступлений</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13</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Количество семей ветеранов (инвалидов) защитников ПМР, всего</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9</w:t>
            </w:r>
          </w:p>
        </w:tc>
      </w:tr>
      <w:tr w:rsidR="00D031CD" w:rsidRPr="00182FAB" w:rsidTr="00D031CD">
        <w:trPr>
          <w:trHeight w:val="9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из них:                                                                                             - единственным источником доходов является пенсия (пенсия по инвалидности)</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4</w:t>
            </w:r>
          </w:p>
        </w:tc>
      </w:tr>
      <w:tr w:rsidR="00D031CD" w:rsidRPr="00182FAB" w:rsidTr="00D031CD">
        <w:trPr>
          <w:trHeight w:val="360"/>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охвачены услугами службы социальной помощи на дому</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64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24.</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Численность граждан, состоящих на учете для улучшения жилищных условий </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чел./жил</w:t>
            </w:r>
            <w:proofErr w:type="gramStart"/>
            <w:r w:rsidRPr="00182FAB">
              <w:rPr>
                <w:color w:val="000000"/>
              </w:rPr>
              <w:t>.</w:t>
            </w:r>
            <w:proofErr w:type="gramEnd"/>
            <w:r w:rsidRPr="00182FAB">
              <w:rPr>
                <w:color w:val="000000"/>
              </w:rPr>
              <w:t xml:space="preserve"> </w:t>
            </w:r>
            <w:proofErr w:type="spellStart"/>
            <w:proofErr w:type="gramStart"/>
            <w:r w:rsidRPr="00182FAB">
              <w:rPr>
                <w:color w:val="000000"/>
              </w:rPr>
              <w:t>п</w:t>
            </w:r>
            <w:proofErr w:type="gramEnd"/>
            <w:r w:rsidRPr="00182FAB">
              <w:rPr>
                <w:color w:val="000000"/>
              </w:rPr>
              <w:t>омещ</w:t>
            </w:r>
            <w:proofErr w:type="spellEnd"/>
            <w:r w:rsidRPr="00182FAB">
              <w:rPr>
                <w:color w:val="000000"/>
              </w:rPr>
              <w:t>. (</w:t>
            </w:r>
            <w:proofErr w:type="spellStart"/>
            <w:r w:rsidRPr="00182FAB">
              <w:rPr>
                <w:color w:val="000000"/>
              </w:rPr>
              <w:t>п</w:t>
            </w:r>
            <w:proofErr w:type="spellEnd"/>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53</w:t>
            </w:r>
          </w:p>
        </w:tc>
      </w:tr>
      <w:tr w:rsidR="00D031CD" w:rsidRPr="00182FAB" w:rsidTr="00D031CD">
        <w:trPr>
          <w:trHeight w:val="97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Численность граждан, улучшивших в отчетном периоде свои жилищные условия посредством выделения муниципального жилья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97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spacing w:after="240"/>
              <w:rPr>
                <w:color w:val="000000"/>
              </w:rPr>
            </w:pPr>
            <w:r w:rsidRPr="00182FAB">
              <w:rPr>
                <w:color w:val="000000"/>
              </w:rPr>
              <w:t>в том числе:</w:t>
            </w:r>
            <w:r w:rsidRPr="00182FAB">
              <w:rPr>
                <w:color w:val="000000"/>
              </w:rPr>
              <w:br/>
              <w:t>- по категориям получателей</w:t>
            </w:r>
            <w:proofErr w:type="gramStart"/>
            <w:r w:rsidRPr="00182FAB">
              <w:rPr>
                <w:color w:val="000000"/>
              </w:rPr>
              <w:t>:</w:t>
            </w:r>
            <w:r w:rsidRPr="00182FAB">
              <w:rPr>
                <w:color w:val="000000"/>
              </w:rPr>
              <w:br/>
              <w:t xml:space="preserve">    -- </w:t>
            </w:r>
            <w:proofErr w:type="gramEnd"/>
            <w:r w:rsidRPr="00182FAB">
              <w:rPr>
                <w:color w:val="000000"/>
              </w:rPr>
              <w:t>участники ВОВ</w:t>
            </w:r>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участники боевых действий ПМР</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общие основания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военнослужащие, </w:t>
            </w:r>
            <w:proofErr w:type="spellStart"/>
            <w:r w:rsidRPr="00182FAB">
              <w:rPr>
                <w:color w:val="000000"/>
              </w:rPr>
              <w:t>ув</w:t>
            </w:r>
            <w:proofErr w:type="spellEnd"/>
            <w:r w:rsidRPr="00182FAB">
              <w:rPr>
                <w:color w:val="000000"/>
              </w:rPr>
              <w:t>. в запас</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многодетные семьи</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lastRenderedPageBreak/>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инвалиды войны</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--семьи погибших защитников ПМР</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служебные жилые помещения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инвалиды I-II гр.</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w:t>
            </w:r>
            <w:proofErr w:type="spellStart"/>
            <w:r w:rsidRPr="00182FAB">
              <w:rPr>
                <w:color w:val="000000"/>
              </w:rPr>
              <w:t>одинокте</w:t>
            </w:r>
            <w:proofErr w:type="spellEnd"/>
            <w:r w:rsidRPr="00182FAB">
              <w:rPr>
                <w:color w:val="000000"/>
              </w:rPr>
              <w:t xml:space="preserve"> матери</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иные льготные категории граждан</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жильцы домов, непригодных для проживания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67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по типу жилья:</w:t>
            </w:r>
            <w:r w:rsidRPr="00182FAB">
              <w:rPr>
                <w:color w:val="000000"/>
              </w:rPr>
              <w:br/>
              <w:t xml:space="preserve">    -- </w:t>
            </w:r>
            <w:proofErr w:type="gramStart"/>
            <w:r w:rsidRPr="00182FAB">
              <w:rPr>
                <w:color w:val="000000"/>
              </w:rPr>
              <w:t>первичное</w:t>
            </w:r>
            <w:proofErr w:type="gramEnd"/>
          </w:p>
        </w:tc>
        <w:tc>
          <w:tcPr>
            <w:tcW w:w="1360" w:type="dxa"/>
            <w:tcBorders>
              <w:top w:val="nil"/>
              <w:left w:val="nil"/>
              <w:bottom w:val="single" w:sz="4" w:space="0" w:color="auto"/>
              <w:right w:val="single" w:sz="4" w:space="0" w:color="auto"/>
            </w:tcBorders>
            <w:shd w:val="clear" w:color="000000" w:fill="FFFFFF"/>
            <w:vAlign w:val="bottom"/>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вторичное</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чел./п.</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 xml:space="preserve"> -</w:t>
            </w:r>
          </w:p>
        </w:tc>
      </w:tr>
      <w:tr w:rsidR="00D031CD" w:rsidRPr="00182FAB" w:rsidTr="00D031CD">
        <w:trPr>
          <w:trHeight w:val="63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25.</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Количество поступивших жалоб и обращений за</w:t>
            </w:r>
            <w:r w:rsidRPr="00182FAB">
              <w:rPr>
                <w:color w:val="000000"/>
              </w:rPr>
              <w:br/>
              <w:t>отчетный период</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74</w:t>
            </w:r>
          </w:p>
        </w:tc>
      </w:tr>
      <w:tr w:rsidR="00D031CD" w:rsidRPr="00182FAB" w:rsidTr="00D031CD">
        <w:trPr>
          <w:trHeight w:val="6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из них на оказание жилищно-коммунальных услуг несоответствующего качества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23</w:t>
            </w:r>
          </w:p>
        </w:tc>
      </w:tr>
      <w:tr w:rsidR="00D031CD" w:rsidRPr="00182FAB" w:rsidTr="00D031CD">
        <w:trPr>
          <w:trHeight w:val="126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Количество проведенных в отчетном периоде проверок по жалобам и обращениям граждан на оказание                           жилищно-коммунальных услуг несоответствующего качества</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23</w:t>
            </w:r>
          </w:p>
        </w:tc>
      </w:tr>
      <w:tr w:rsidR="00D031CD" w:rsidRPr="00182FAB" w:rsidTr="00D031CD">
        <w:trPr>
          <w:trHeight w:val="315"/>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proofErr w:type="gramStart"/>
            <w:r w:rsidRPr="00182FAB">
              <w:rPr>
                <w:i/>
                <w:iCs/>
                <w:color w:val="000000"/>
              </w:rPr>
              <w:t>из них признаны обоснованными</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100</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i/>
                <w:iCs/>
                <w:color w:val="000000"/>
              </w:rPr>
            </w:pPr>
            <w:r w:rsidRPr="00182FAB">
              <w:rPr>
                <w:i/>
                <w:iCs/>
                <w:color w:val="000000"/>
              </w:rPr>
              <w:t>устранены нарушения</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93</w:t>
            </w:r>
          </w:p>
        </w:tc>
      </w:tr>
      <w:tr w:rsidR="00D031CD" w:rsidRPr="00182FAB" w:rsidTr="00D031CD">
        <w:trPr>
          <w:trHeight w:val="990"/>
        </w:trPr>
        <w:tc>
          <w:tcPr>
            <w:tcW w:w="960" w:type="dxa"/>
            <w:tcBorders>
              <w:top w:val="nil"/>
              <w:left w:val="single" w:sz="4" w:space="0" w:color="auto"/>
              <w:bottom w:val="nil"/>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26.</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Количество встреч, проведенных государственной администрацией:  </w:t>
            </w:r>
            <w:r w:rsidRPr="00182FAB">
              <w:rPr>
                <w:color w:val="000000"/>
              </w:rPr>
              <w:br/>
              <w:t xml:space="preserve"> - с гражданами (сходы граждан)</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22</w:t>
            </w:r>
          </w:p>
        </w:tc>
      </w:tr>
      <w:tr w:rsidR="00D031CD" w:rsidRPr="00182FAB" w:rsidTr="00D031CD">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rsidR="00D031CD" w:rsidRPr="00182FAB" w:rsidRDefault="00D031CD" w:rsidP="00D031CD">
            <w:pPr>
              <w:jc w:val="center"/>
              <w:rPr>
                <w:color w:val="000000"/>
              </w:rPr>
            </w:pPr>
            <w:r w:rsidRPr="00182FAB">
              <w:rPr>
                <w:color w:val="000000"/>
              </w:rPr>
              <w:t> </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D031CD" w:rsidRPr="00182FAB" w:rsidRDefault="00D031CD" w:rsidP="00D031CD">
            <w:pPr>
              <w:rPr>
                <w:color w:val="000000"/>
              </w:rPr>
            </w:pPr>
            <w:r w:rsidRPr="00182FAB">
              <w:rPr>
                <w:color w:val="000000"/>
              </w:rPr>
              <w:t xml:space="preserve"> - с представителями предпринимательского сообщества </w:t>
            </w:r>
          </w:p>
        </w:tc>
        <w:tc>
          <w:tcPr>
            <w:tcW w:w="136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ед.</w:t>
            </w:r>
          </w:p>
        </w:tc>
        <w:tc>
          <w:tcPr>
            <w:tcW w:w="1400" w:type="dxa"/>
            <w:tcBorders>
              <w:top w:val="nil"/>
              <w:left w:val="nil"/>
              <w:bottom w:val="single" w:sz="4" w:space="0" w:color="auto"/>
              <w:right w:val="single" w:sz="4" w:space="0" w:color="auto"/>
            </w:tcBorders>
            <w:shd w:val="clear" w:color="000000" w:fill="FFFFFF"/>
            <w:vAlign w:val="center"/>
            <w:hideMark/>
          </w:tcPr>
          <w:p w:rsidR="00D031CD" w:rsidRPr="00182FAB" w:rsidRDefault="00D031CD" w:rsidP="00D031CD">
            <w:pPr>
              <w:jc w:val="center"/>
              <w:rPr>
                <w:color w:val="000000"/>
              </w:rPr>
            </w:pPr>
            <w:r w:rsidRPr="00182FAB">
              <w:rPr>
                <w:color w:val="000000"/>
              </w:rPr>
              <w:t>2</w:t>
            </w:r>
          </w:p>
        </w:tc>
      </w:tr>
    </w:tbl>
    <w:p w:rsidR="00D031CD" w:rsidRPr="00A51CC3"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r>
        <w:t xml:space="preserve">Глава государственной администрации </w:t>
      </w:r>
    </w:p>
    <w:p w:rsidR="00D031CD" w:rsidRDefault="00D031CD" w:rsidP="00D031CD">
      <w:pPr>
        <w:ind w:firstLine="567"/>
        <w:jc w:val="both"/>
      </w:pPr>
      <w:r>
        <w:t xml:space="preserve">Григориопольского района и </w:t>
      </w:r>
      <w:proofErr w:type="gramStart"/>
      <w:r>
        <w:t>г</w:t>
      </w:r>
      <w:proofErr w:type="gramEnd"/>
      <w:r>
        <w:t>. Григориополь</w:t>
      </w:r>
      <w:r>
        <w:tab/>
      </w:r>
      <w:r>
        <w:tab/>
      </w:r>
      <w:r>
        <w:tab/>
      </w:r>
      <w:r>
        <w:tab/>
        <w:t>Я.В. Верещак</w:t>
      </w: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pPr>
    </w:p>
    <w:p w:rsidR="00D031CD" w:rsidRDefault="00D031CD" w:rsidP="00D031CD">
      <w:pPr>
        <w:ind w:firstLine="567"/>
        <w:jc w:val="both"/>
        <w:rPr>
          <w:b/>
          <w:bCs/>
          <w:color w:val="000000"/>
          <w:sz w:val="32"/>
          <w:szCs w:val="32"/>
        </w:rPr>
      </w:pPr>
    </w:p>
    <w:p w:rsidR="0080747A" w:rsidRDefault="0080747A" w:rsidP="0080747A">
      <w:pPr>
        <w:jc w:val="center"/>
        <w:rPr>
          <w:b/>
          <w:bCs/>
          <w:color w:val="000000"/>
          <w:sz w:val="32"/>
          <w:szCs w:val="32"/>
        </w:rPr>
      </w:pPr>
      <w:r>
        <w:rPr>
          <w:b/>
          <w:bCs/>
          <w:color w:val="000000"/>
          <w:sz w:val="32"/>
          <w:szCs w:val="32"/>
        </w:rPr>
        <w:lastRenderedPageBreak/>
        <w:t xml:space="preserve">Пояснительная записка к отчету </w:t>
      </w:r>
    </w:p>
    <w:p w:rsidR="0080747A" w:rsidRDefault="0080747A" w:rsidP="0080747A">
      <w:pPr>
        <w:jc w:val="center"/>
        <w:rPr>
          <w:b/>
          <w:bCs/>
          <w:color w:val="000000"/>
          <w:sz w:val="32"/>
          <w:szCs w:val="32"/>
        </w:rPr>
      </w:pPr>
      <w:r>
        <w:rPr>
          <w:b/>
          <w:bCs/>
          <w:color w:val="000000"/>
          <w:sz w:val="32"/>
          <w:szCs w:val="32"/>
        </w:rPr>
        <w:t xml:space="preserve">о </w:t>
      </w:r>
      <w:r w:rsidRPr="00A51CC3">
        <w:rPr>
          <w:b/>
          <w:bCs/>
          <w:color w:val="000000"/>
          <w:sz w:val="32"/>
          <w:szCs w:val="32"/>
        </w:rPr>
        <w:t>работе</w:t>
      </w:r>
    </w:p>
    <w:p w:rsidR="0080747A" w:rsidRPr="00A51CC3" w:rsidRDefault="0080747A" w:rsidP="0080747A">
      <w:pPr>
        <w:jc w:val="center"/>
        <w:rPr>
          <w:color w:val="000000"/>
          <w:sz w:val="32"/>
          <w:szCs w:val="32"/>
        </w:rPr>
      </w:pPr>
      <w:r w:rsidRPr="00A51CC3">
        <w:rPr>
          <w:b/>
          <w:bCs/>
          <w:color w:val="000000"/>
          <w:sz w:val="32"/>
          <w:szCs w:val="32"/>
        </w:rPr>
        <w:t xml:space="preserve"> Государственной администрации Григориопольского района и </w:t>
      </w:r>
      <w:proofErr w:type="gramStart"/>
      <w:r w:rsidRPr="00A51CC3">
        <w:rPr>
          <w:b/>
          <w:bCs/>
          <w:color w:val="000000"/>
          <w:sz w:val="32"/>
          <w:szCs w:val="32"/>
        </w:rPr>
        <w:t>г</w:t>
      </w:r>
      <w:proofErr w:type="gramEnd"/>
      <w:r w:rsidRPr="00A51CC3">
        <w:rPr>
          <w:b/>
          <w:bCs/>
          <w:color w:val="000000"/>
          <w:sz w:val="32"/>
          <w:szCs w:val="32"/>
        </w:rPr>
        <w:t xml:space="preserve">. Григориополь за  </w:t>
      </w:r>
      <w:r>
        <w:rPr>
          <w:b/>
          <w:bCs/>
          <w:color w:val="000000"/>
          <w:sz w:val="32"/>
          <w:szCs w:val="32"/>
          <w:lang w:val="en-US"/>
        </w:rPr>
        <w:t>I</w:t>
      </w:r>
      <w:r>
        <w:rPr>
          <w:b/>
          <w:bCs/>
          <w:color w:val="000000"/>
          <w:sz w:val="32"/>
          <w:szCs w:val="32"/>
        </w:rPr>
        <w:t xml:space="preserve"> квартал </w:t>
      </w:r>
      <w:r w:rsidRPr="00A51CC3">
        <w:rPr>
          <w:b/>
          <w:bCs/>
          <w:color w:val="000000"/>
          <w:sz w:val="32"/>
          <w:szCs w:val="32"/>
        </w:rPr>
        <w:t>201</w:t>
      </w:r>
      <w:r>
        <w:rPr>
          <w:b/>
          <w:bCs/>
          <w:color w:val="000000"/>
          <w:sz w:val="32"/>
          <w:szCs w:val="32"/>
        </w:rPr>
        <w:t xml:space="preserve">3 </w:t>
      </w:r>
      <w:r w:rsidRPr="00A51CC3">
        <w:rPr>
          <w:b/>
          <w:bCs/>
          <w:color w:val="000000"/>
          <w:sz w:val="32"/>
          <w:szCs w:val="32"/>
        </w:rPr>
        <w:t xml:space="preserve"> год</w:t>
      </w:r>
      <w:r>
        <w:rPr>
          <w:b/>
          <w:bCs/>
          <w:color w:val="000000"/>
          <w:sz w:val="32"/>
          <w:szCs w:val="32"/>
        </w:rPr>
        <w:t>а</w:t>
      </w:r>
    </w:p>
    <w:p w:rsidR="00D031CD" w:rsidRPr="00A51CC3" w:rsidRDefault="00D031CD" w:rsidP="00E81586">
      <w:pPr>
        <w:jc w:val="both"/>
        <w:rPr>
          <w:color w:val="000000"/>
        </w:rPr>
      </w:pPr>
    </w:p>
    <w:p w:rsidR="00E81586" w:rsidRPr="00A51CC3" w:rsidRDefault="00E81586" w:rsidP="00E81586">
      <w:pPr>
        <w:jc w:val="center"/>
        <w:rPr>
          <w:color w:val="000000"/>
        </w:rPr>
      </w:pPr>
      <w:r w:rsidRPr="00A51CC3">
        <w:rPr>
          <w:b/>
          <w:bCs/>
          <w:color w:val="000000"/>
        </w:rPr>
        <w:t>I. Экономическое положение</w:t>
      </w:r>
    </w:p>
    <w:p w:rsidR="00E81586" w:rsidRPr="00A51CC3" w:rsidRDefault="00E81586" w:rsidP="00E81586">
      <w:pPr>
        <w:spacing w:before="100" w:beforeAutospacing="1" w:after="100" w:afterAutospacing="1"/>
        <w:jc w:val="both"/>
        <w:rPr>
          <w:color w:val="000000"/>
        </w:rPr>
      </w:pPr>
      <w:r w:rsidRPr="00A51CC3">
        <w:rPr>
          <w:color w:val="000000"/>
        </w:rPr>
        <w:t>     </w:t>
      </w:r>
      <w:r w:rsidRPr="00A51CC3">
        <w:rPr>
          <w:rStyle w:val="apple-converted-space"/>
          <w:color w:val="000000"/>
        </w:rPr>
        <w:t> </w:t>
      </w:r>
      <w:r w:rsidRPr="00A51CC3">
        <w:rPr>
          <w:color w:val="000000"/>
        </w:rPr>
        <w:t>В состав Григориопольского района входят 14 административно-территориальных единиц.</w:t>
      </w:r>
    </w:p>
    <w:p w:rsidR="00E81586" w:rsidRPr="00A51CC3" w:rsidRDefault="00E81586" w:rsidP="00E81586">
      <w:pPr>
        <w:spacing w:before="100" w:beforeAutospacing="1" w:after="100" w:afterAutospacing="1"/>
        <w:jc w:val="both"/>
        <w:rPr>
          <w:color w:val="000000"/>
        </w:rPr>
      </w:pPr>
      <w:r w:rsidRPr="00A51CC3">
        <w:rPr>
          <w:color w:val="000000"/>
        </w:rPr>
        <w:t>На территории Григориопольского района по состоянию на 01.0</w:t>
      </w:r>
      <w:r>
        <w:rPr>
          <w:color w:val="000000"/>
        </w:rPr>
        <w:t>4</w:t>
      </w:r>
      <w:r w:rsidRPr="00A51CC3">
        <w:rPr>
          <w:color w:val="000000"/>
        </w:rPr>
        <w:t>.2013 года зарегистрировано 6</w:t>
      </w:r>
      <w:r w:rsidRPr="000C6906">
        <w:rPr>
          <w:color w:val="000000"/>
        </w:rPr>
        <w:t>5</w:t>
      </w:r>
      <w:r w:rsidRPr="00A51CC3">
        <w:rPr>
          <w:color w:val="000000"/>
        </w:rPr>
        <w:t xml:space="preserve">5 юридических лиц различных организационно-правовых форм собственности, что на </w:t>
      </w:r>
      <w:r w:rsidRPr="000C6906">
        <w:rPr>
          <w:color w:val="000000"/>
        </w:rPr>
        <w:t>8</w:t>
      </w:r>
      <w:r w:rsidRPr="00A51CC3">
        <w:rPr>
          <w:color w:val="000000"/>
        </w:rPr>
        <w:t xml:space="preserve"> юридических лиц больше чем по состоянию на 01.</w:t>
      </w:r>
      <w:r>
        <w:rPr>
          <w:color w:val="000000"/>
        </w:rPr>
        <w:t>01</w:t>
      </w:r>
      <w:r w:rsidRPr="00A51CC3">
        <w:rPr>
          <w:color w:val="000000"/>
        </w:rPr>
        <w:t>.201</w:t>
      </w:r>
      <w:r w:rsidRPr="000C6906">
        <w:rPr>
          <w:color w:val="000000"/>
        </w:rPr>
        <w:t>3</w:t>
      </w:r>
      <w:r w:rsidRPr="00A51CC3">
        <w:rPr>
          <w:color w:val="000000"/>
        </w:rPr>
        <w:t>года</w:t>
      </w:r>
      <w:r w:rsidR="00513385">
        <w:rPr>
          <w:color w:val="000000"/>
        </w:rPr>
        <w:t xml:space="preserve">, из них </w:t>
      </w:r>
      <w:r w:rsidR="00513385" w:rsidRPr="00A51CC3">
        <w:rPr>
          <w:color w:val="000000"/>
        </w:rPr>
        <w:t>осуществляют деятельность</w:t>
      </w:r>
      <w:r w:rsidR="00513385">
        <w:rPr>
          <w:color w:val="000000"/>
        </w:rPr>
        <w:t xml:space="preserve"> – 457 </w:t>
      </w:r>
      <w:r w:rsidR="00513385" w:rsidRPr="00A51CC3">
        <w:rPr>
          <w:color w:val="000000"/>
        </w:rPr>
        <w:t>юридических лиц</w:t>
      </w:r>
      <w:r w:rsidR="00513385">
        <w:rPr>
          <w:color w:val="000000"/>
        </w:rPr>
        <w:t>.</w:t>
      </w:r>
    </w:p>
    <w:p w:rsidR="00353A98" w:rsidRDefault="005370A7" w:rsidP="00353A98">
      <w:pPr>
        <w:spacing w:line="228" w:lineRule="auto"/>
        <w:ind w:firstLine="720"/>
        <w:jc w:val="both"/>
        <w:rPr>
          <w:color w:val="000000"/>
        </w:rPr>
      </w:pPr>
      <w:r>
        <w:rPr>
          <w:color w:val="000000"/>
        </w:rPr>
        <w:t>За январь – март 2013</w:t>
      </w:r>
      <w:r w:rsidR="00353A98">
        <w:rPr>
          <w:color w:val="000000"/>
        </w:rPr>
        <w:t xml:space="preserve">г. предприятиями района (без субъектов малого предпринимательства) произведено промышленной продукции (работ, услуг) </w:t>
      </w:r>
      <w:r w:rsidR="00353A98" w:rsidRPr="00353A98">
        <w:rPr>
          <w:color w:val="000000"/>
        </w:rPr>
        <w:t>в текущих ценах</w:t>
      </w:r>
      <w:r w:rsidR="00353A98">
        <w:rPr>
          <w:color w:val="000000"/>
        </w:rPr>
        <w:t xml:space="preserve"> на сумму 7 949 тыс. руб. или на 2,8% (в сопоставимых ценах) меньше, чем за январь – март </w:t>
      </w:r>
      <w:smartTag w:uri="urn:schemas-microsoft-com:office:smarttags" w:element="metricconverter">
        <w:smartTagPr>
          <w:attr w:name="ProductID" w:val="2012 г"/>
        </w:smartTagPr>
        <w:r w:rsidR="00353A98">
          <w:rPr>
            <w:color w:val="000000"/>
          </w:rPr>
          <w:t>2012 г</w:t>
        </w:r>
      </w:smartTag>
      <w:r w:rsidR="00353A98">
        <w:rPr>
          <w:color w:val="000000"/>
        </w:rPr>
        <w:t>.</w:t>
      </w:r>
    </w:p>
    <w:p w:rsidR="00D031CD" w:rsidRDefault="00513385" w:rsidP="00FB5512">
      <w:pPr>
        <w:spacing w:before="100" w:beforeAutospacing="1" w:after="100" w:afterAutospacing="1"/>
        <w:jc w:val="both"/>
        <w:rPr>
          <w:color w:val="000000"/>
        </w:rPr>
      </w:pPr>
      <w:r>
        <w:rPr>
          <w:color w:val="000000"/>
        </w:rPr>
        <w:t xml:space="preserve"> </w:t>
      </w:r>
      <w:r w:rsidR="00E81586" w:rsidRPr="00A51CC3">
        <w:rPr>
          <w:color w:val="000000"/>
        </w:rPr>
        <w:t>Муниципальные предприятия, осуществляющие промышленное производство в районе отсутствуют.</w:t>
      </w:r>
      <w:r w:rsidR="00FB5512">
        <w:rPr>
          <w:color w:val="000000"/>
        </w:rPr>
        <w:t xml:space="preserve"> </w:t>
      </w:r>
    </w:p>
    <w:p w:rsidR="00FB5512" w:rsidRPr="00D031CD" w:rsidRDefault="00D031CD" w:rsidP="00D031CD">
      <w:pPr>
        <w:pStyle w:val="3"/>
        <w:spacing w:line="228" w:lineRule="auto"/>
        <w:ind w:firstLine="720"/>
        <w:rPr>
          <w:color w:val="000000"/>
          <w:sz w:val="24"/>
          <w:szCs w:val="24"/>
        </w:rPr>
      </w:pPr>
      <w:r w:rsidRPr="00D031CD">
        <w:rPr>
          <w:color w:val="000000"/>
          <w:sz w:val="24"/>
          <w:szCs w:val="24"/>
        </w:rPr>
        <w:t xml:space="preserve">В целом по району в отчетном периоде </w:t>
      </w:r>
      <w:r w:rsidRPr="00D031CD">
        <w:rPr>
          <w:color w:val="000000"/>
          <w:spacing w:val="-4"/>
          <w:sz w:val="24"/>
          <w:szCs w:val="24"/>
        </w:rPr>
        <w:t>увеличило выпуск промышленной продукции 1 предприятие – ГУП «</w:t>
      </w:r>
      <w:proofErr w:type="spellStart"/>
      <w:r w:rsidRPr="00D031CD">
        <w:rPr>
          <w:color w:val="000000"/>
          <w:spacing w:val="-4"/>
          <w:sz w:val="24"/>
          <w:szCs w:val="24"/>
        </w:rPr>
        <w:t>Григориопольская</w:t>
      </w:r>
      <w:proofErr w:type="spellEnd"/>
      <w:r w:rsidRPr="00D031CD">
        <w:rPr>
          <w:color w:val="000000"/>
          <w:spacing w:val="-4"/>
          <w:sz w:val="24"/>
          <w:szCs w:val="24"/>
        </w:rPr>
        <w:t xml:space="preserve">  шахта»,</w:t>
      </w:r>
      <w:r w:rsidR="00FB5512" w:rsidRPr="00D031CD">
        <w:rPr>
          <w:color w:val="000000"/>
          <w:sz w:val="24"/>
          <w:szCs w:val="24"/>
        </w:rPr>
        <w:t xml:space="preserve"> </w:t>
      </w:r>
      <w:r w:rsidR="006668CA">
        <w:rPr>
          <w:color w:val="000000"/>
          <w:sz w:val="24"/>
          <w:szCs w:val="24"/>
        </w:rPr>
        <w:t xml:space="preserve"> </w:t>
      </w:r>
      <w:r w:rsidR="00FB5512" w:rsidRPr="00D031CD">
        <w:rPr>
          <w:color w:val="000000"/>
          <w:sz w:val="24"/>
          <w:szCs w:val="24"/>
        </w:rPr>
        <w:t>доходы предприятия за текущий период составил</w:t>
      </w:r>
      <w:r w:rsidR="0080747A">
        <w:rPr>
          <w:color w:val="000000"/>
          <w:sz w:val="24"/>
          <w:szCs w:val="24"/>
        </w:rPr>
        <w:t>и</w:t>
      </w:r>
      <w:r w:rsidR="00FB5512" w:rsidRPr="00D031CD">
        <w:rPr>
          <w:color w:val="000000"/>
          <w:sz w:val="24"/>
          <w:szCs w:val="24"/>
        </w:rPr>
        <w:t xml:space="preserve"> 1003,7 тыс. руб. В производственном процессе задействовано 98 работников, задолженность по заработной плате отсутствует.</w:t>
      </w:r>
    </w:p>
    <w:p w:rsidR="00E81586" w:rsidRPr="00A51CC3" w:rsidRDefault="00FB5512" w:rsidP="00E81586">
      <w:pPr>
        <w:spacing w:before="100" w:beforeAutospacing="1" w:after="100" w:afterAutospacing="1"/>
        <w:jc w:val="both"/>
        <w:rPr>
          <w:color w:val="000000"/>
        </w:rPr>
      </w:pPr>
      <w:r>
        <w:rPr>
          <w:color w:val="000000"/>
        </w:rPr>
        <w:t xml:space="preserve">   </w:t>
      </w:r>
      <w:r w:rsidR="00E81586" w:rsidRPr="00A51CC3">
        <w:rPr>
          <w:color w:val="000000"/>
        </w:rPr>
        <w:t xml:space="preserve"> На территории </w:t>
      </w:r>
      <w:proofErr w:type="spellStart"/>
      <w:r w:rsidR="00E81586" w:rsidRPr="00A51CC3">
        <w:rPr>
          <w:color w:val="000000"/>
        </w:rPr>
        <w:t>Григориопльского</w:t>
      </w:r>
      <w:proofErr w:type="spellEnd"/>
      <w:r w:rsidR="00E81586" w:rsidRPr="00A51CC3">
        <w:rPr>
          <w:color w:val="000000"/>
        </w:rPr>
        <w:t xml:space="preserve"> района зарегистрировано  2</w:t>
      </w:r>
      <w:r w:rsidR="00D031CD">
        <w:rPr>
          <w:color w:val="000000"/>
        </w:rPr>
        <w:t>4</w:t>
      </w:r>
      <w:r w:rsidR="00E81586" w:rsidRPr="00A51CC3">
        <w:rPr>
          <w:color w:val="000000"/>
        </w:rPr>
        <w:t xml:space="preserve"> муниципальных унитарных предприятий, из них осуществляют деятельность по состоянию на 01.0</w:t>
      </w:r>
      <w:r w:rsidR="00513385">
        <w:rPr>
          <w:color w:val="000000"/>
        </w:rPr>
        <w:t>4</w:t>
      </w:r>
      <w:r w:rsidR="00E81586" w:rsidRPr="00A51CC3">
        <w:rPr>
          <w:color w:val="000000"/>
        </w:rPr>
        <w:t xml:space="preserve">.2013г.  </w:t>
      </w:r>
      <w:r w:rsidR="00513385">
        <w:rPr>
          <w:color w:val="000000"/>
        </w:rPr>
        <w:t>9</w:t>
      </w:r>
      <w:r w:rsidR="00E81586" w:rsidRPr="00A51CC3">
        <w:rPr>
          <w:color w:val="000000"/>
        </w:rPr>
        <w:t xml:space="preserve"> предприятий. Данный фактор объясняется </w:t>
      </w:r>
      <w:r w:rsidR="00820D72">
        <w:rPr>
          <w:color w:val="000000"/>
        </w:rPr>
        <w:t xml:space="preserve">передачей в государственную собственность имущественных комплексов МУП «Григориополь- водоканал» и МУП «Григориопольское БТИ», а также объектов водоснабжения </w:t>
      </w:r>
      <w:r w:rsidR="00E81586" w:rsidRPr="00A51CC3">
        <w:rPr>
          <w:color w:val="000000"/>
        </w:rPr>
        <w:t xml:space="preserve"> жилищно-коммунальных предприятий в сельской местности.</w:t>
      </w:r>
    </w:p>
    <w:p w:rsidR="00ED3929" w:rsidRPr="001F4AB3" w:rsidRDefault="00E81586" w:rsidP="00ED3929">
      <w:pPr>
        <w:spacing w:before="100" w:beforeAutospacing="1" w:after="100" w:afterAutospacing="1"/>
        <w:jc w:val="both"/>
        <w:rPr>
          <w:color w:val="000000"/>
        </w:rPr>
      </w:pPr>
      <w:r w:rsidRPr="00A51CC3">
        <w:rPr>
          <w:color w:val="000000"/>
        </w:rPr>
        <w:t>       </w:t>
      </w:r>
      <w:r w:rsidR="00ED3929" w:rsidRPr="00A51CC3">
        <w:rPr>
          <w:color w:val="000000"/>
        </w:rPr>
        <w:t xml:space="preserve">        </w:t>
      </w:r>
      <w:r w:rsidR="00ED3929" w:rsidRPr="001F4AB3">
        <w:rPr>
          <w:color w:val="000000"/>
        </w:rPr>
        <w:t xml:space="preserve">Объем реализации продукции (работ, услуг) за </w:t>
      </w:r>
      <w:r w:rsidR="00ED3929" w:rsidRPr="001F4AB3">
        <w:rPr>
          <w:color w:val="000000"/>
          <w:lang w:val="en-US"/>
        </w:rPr>
        <w:t>I</w:t>
      </w:r>
      <w:r w:rsidR="00ED3929" w:rsidRPr="001F4AB3">
        <w:rPr>
          <w:color w:val="000000"/>
        </w:rPr>
        <w:t xml:space="preserve"> квартал   2013 года по муниципальным предприятиям составляет 693,7 тыс. руб., что на </w:t>
      </w:r>
      <w:r w:rsidR="00ED3929" w:rsidRPr="00ED3929">
        <w:rPr>
          <w:color w:val="000000"/>
        </w:rPr>
        <w:t>13.7</w:t>
      </w:r>
      <w:r w:rsidR="00ED3929">
        <w:rPr>
          <w:color w:val="000000"/>
        </w:rPr>
        <w:t>%</w:t>
      </w:r>
      <w:r w:rsidR="00ED3929" w:rsidRPr="001F4AB3">
        <w:rPr>
          <w:color w:val="000000"/>
        </w:rPr>
        <w:t xml:space="preserve">  </w:t>
      </w:r>
      <w:r w:rsidR="00ED3929">
        <w:rPr>
          <w:color w:val="000000"/>
        </w:rPr>
        <w:t>меньше</w:t>
      </w:r>
      <w:r w:rsidR="00ED3929" w:rsidRPr="001F4AB3">
        <w:rPr>
          <w:color w:val="000000"/>
        </w:rPr>
        <w:t xml:space="preserve"> по сравнению с аналогичным периодом прошлого года</w:t>
      </w:r>
      <w:r w:rsidR="00ED3929">
        <w:rPr>
          <w:color w:val="000000"/>
        </w:rPr>
        <w:t xml:space="preserve"> по причинам передачи ряда муниципальных предприятий. </w:t>
      </w:r>
    </w:p>
    <w:p w:rsidR="00E81586" w:rsidRDefault="00ED3929" w:rsidP="004248C5">
      <w:pPr>
        <w:spacing w:before="100" w:beforeAutospacing="1" w:after="100" w:afterAutospacing="1"/>
        <w:jc w:val="both"/>
        <w:rPr>
          <w:color w:val="000000"/>
        </w:rPr>
      </w:pPr>
      <w:r>
        <w:rPr>
          <w:color w:val="000000"/>
        </w:rPr>
        <w:t xml:space="preserve">              </w:t>
      </w:r>
      <w:r w:rsidR="00E81586" w:rsidRPr="004248C5">
        <w:rPr>
          <w:color w:val="000000"/>
        </w:rPr>
        <w:t xml:space="preserve">В </w:t>
      </w:r>
      <w:r w:rsidR="004248C5" w:rsidRPr="004248C5">
        <w:rPr>
          <w:color w:val="000000"/>
        </w:rPr>
        <w:t>1 кв.2013</w:t>
      </w:r>
      <w:r w:rsidR="00E81586" w:rsidRPr="004248C5">
        <w:rPr>
          <w:color w:val="000000"/>
        </w:rPr>
        <w:t xml:space="preserve"> год</w:t>
      </w:r>
      <w:r w:rsidR="004248C5" w:rsidRPr="004248C5">
        <w:rPr>
          <w:color w:val="000000"/>
        </w:rPr>
        <w:t>а</w:t>
      </w:r>
      <w:r w:rsidR="00E81586" w:rsidRPr="004248C5">
        <w:rPr>
          <w:color w:val="000000"/>
        </w:rPr>
        <w:t xml:space="preserve"> активизирова</w:t>
      </w:r>
      <w:r w:rsidR="004248C5" w:rsidRPr="004248C5">
        <w:rPr>
          <w:color w:val="000000"/>
        </w:rPr>
        <w:t>н</w:t>
      </w:r>
      <w:r w:rsidR="00E81586" w:rsidRPr="004248C5">
        <w:rPr>
          <w:color w:val="000000"/>
        </w:rPr>
        <w:t>а деятельность    МУП "Григориопольское ПУЖКХ"</w:t>
      </w:r>
      <w:r w:rsidR="004248C5" w:rsidRPr="004248C5">
        <w:rPr>
          <w:color w:val="000000"/>
        </w:rPr>
        <w:t>. Так,</w:t>
      </w:r>
      <w:r w:rsidR="00E81586" w:rsidRPr="004248C5">
        <w:rPr>
          <w:color w:val="000000"/>
        </w:rPr>
        <w:t xml:space="preserve">  доходы предприятия  </w:t>
      </w:r>
      <w:r w:rsidR="004248C5" w:rsidRPr="004248C5">
        <w:rPr>
          <w:color w:val="000000"/>
        </w:rPr>
        <w:t xml:space="preserve">увеличились </w:t>
      </w:r>
      <w:r w:rsidR="00E81586" w:rsidRPr="004248C5">
        <w:rPr>
          <w:color w:val="000000"/>
        </w:rPr>
        <w:t xml:space="preserve">на 267,5 тыс. руб. </w:t>
      </w:r>
      <w:r w:rsidR="004248C5" w:rsidRPr="004248C5">
        <w:rPr>
          <w:color w:val="000000"/>
        </w:rPr>
        <w:t xml:space="preserve">по сравнению с аналогичным периодом прошлого года </w:t>
      </w:r>
      <w:r w:rsidR="00E81586" w:rsidRPr="004248C5">
        <w:rPr>
          <w:color w:val="000000"/>
        </w:rPr>
        <w:t>и прибыль за отчетный период составила 46,3 тыс. руб. (убыток за аналогичный период прошлого года составил 380,3 тыс. руб.).</w:t>
      </w:r>
    </w:p>
    <w:p w:rsidR="00110C5C" w:rsidRDefault="00D031CD" w:rsidP="00E81586">
      <w:pPr>
        <w:spacing w:before="100" w:beforeAutospacing="1" w:after="100" w:afterAutospacing="1"/>
        <w:jc w:val="both"/>
        <w:rPr>
          <w:color w:val="000000"/>
        </w:rPr>
      </w:pPr>
      <w:r w:rsidRPr="005A0053">
        <w:rPr>
          <w:color w:val="000000"/>
        </w:rPr>
        <w:t xml:space="preserve">      Численность работников муниципальных унитарных предприятий составляет 197 чел., что на 12 человек меньше уровня аналогичного периода 2012 года. Фонд заработной платы составляет 926,1 тыс. руб., что на </w:t>
      </w:r>
      <w:r w:rsidR="00F45F07" w:rsidRPr="005A0053">
        <w:rPr>
          <w:color w:val="000000"/>
        </w:rPr>
        <w:t>39</w:t>
      </w:r>
      <w:r w:rsidRPr="005A0053">
        <w:rPr>
          <w:color w:val="000000"/>
        </w:rPr>
        <w:t xml:space="preserve"> тыс. руб. больше, чем за аналогичный период 201</w:t>
      </w:r>
      <w:r w:rsidR="00F45F07" w:rsidRPr="005A0053">
        <w:rPr>
          <w:color w:val="000000"/>
        </w:rPr>
        <w:t>2</w:t>
      </w:r>
      <w:r w:rsidRPr="005A0053">
        <w:rPr>
          <w:color w:val="000000"/>
        </w:rPr>
        <w:t xml:space="preserve"> года. Среднемесячная заработная плата составляет </w:t>
      </w:r>
      <w:r w:rsidR="00F45F07" w:rsidRPr="005A0053">
        <w:rPr>
          <w:color w:val="000000"/>
        </w:rPr>
        <w:t>2014</w:t>
      </w:r>
      <w:r w:rsidRPr="005A0053">
        <w:rPr>
          <w:color w:val="000000"/>
        </w:rPr>
        <w:t xml:space="preserve"> руб., что на  </w:t>
      </w:r>
      <w:r w:rsidR="00F45F07" w:rsidRPr="005A0053">
        <w:rPr>
          <w:color w:val="000000"/>
        </w:rPr>
        <w:t>140</w:t>
      </w:r>
      <w:r w:rsidRPr="005A0053">
        <w:rPr>
          <w:color w:val="000000"/>
        </w:rPr>
        <w:t xml:space="preserve"> руб. больше, чем за аналогичный период 201</w:t>
      </w:r>
      <w:r w:rsidR="00F45F07" w:rsidRPr="005A0053">
        <w:rPr>
          <w:color w:val="000000"/>
        </w:rPr>
        <w:t>2</w:t>
      </w:r>
      <w:r w:rsidRPr="005A0053">
        <w:rPr>
          <w:color w:val="000000"/>
        </w:rPr>
        <w:t xml:space="preserve"> года.</w:t>
      </w:r>
    </w:p>
    <w:p w:rsidR="00096239" w:rsidRPr="00096239" w:rsidRDefault="00110C5C" w:rsidP="00096239">
      <w:pPr>
        <w:spacing w:before="100" w:beforeAutospacing="1" w:after="100" w:afterAutospacing="1"/>
        <w:jc w:val="both"/>
        <w:rPr>
          <w:b/>
          <w:color w:val="000000"/>
        </w:rPr>
      </w:pPr>
      <w:r>
        <w:rPr>
          <w:color w:val="000000"/>
        </w:rPr>
        <w:t xml:space="preserve">                                      </w:t>
      </w:r>
      <w:r w:rsidR="00E81586" w:rsidRPr="00A51CC3">
        <w:rPr>
          <w:color w:val="000000"/>
        </w:rPr>
        <w:t>   </w:t>
      </w:r>
      <w:r w:rsidR="00E81586" w:rsidRPr="00096239">
        <w:rPr>
          <w:b/>
          <w:color w:val="000000"/>
        </w:rPr>
        <w:t>Развитие малого и среднего предпринимательства.</w:t>
      </w:r>
    </w:p>
    <w:p w:rsidR="00F45F07" w:rsidRDefault="00096239" w:rsidP="00096239">
      <w:pPr>
        <w:spacing w:before="100" w:beforeAutospacing="1" w:after="100" w:afterAutospacing="1"/>
        <w:jc w:val="both"/>
        <w:rPr>
          <w:color w:val="000000"/>
        </w:rPr>
      </w:pPr>
      <w:r>
        <w:rPr>
          <w:color w:val="000000"/>
        </w:rPr>
        <w:t xml:space="preserve">            </w:t>
      </w:r>
      <w:r w:rsidR="00E81586" w:rsidRPr="004E2911">
        <w:rPr>
          <w:color w:val="000000"/>
        </w:rPr>
        <w:t>Данные, характеризующие деятельность субъектов малого предпринимательства, свидетельствуют о положительных тенденциях развития данного сектора экономики города и района. Государственная администрация уделяет значительное внимание созданию благоприятных условий для развития малого бизнеса. Государственной администрацией оказано содействие в  открытии 6 предприятий малого бизнеса. </w:t>
      </w:r>
    </w:p>
    <w:p w:rsidR="00F45F07" w:rsidRPr="004A4559" w:rsidRDefault="00F45F07" w:rsidP="00F45F07">
      <w:pPr>
        <w:ind w:firstLine="720"/>
        <w:jc w:val="both"/>
      </w:pPr>
      <w:r w:rsidRPr="001F4AB3">
        <w:rPr>
          <w:color w:val="000000"/>
        </w:rPr>
        <w:lastRenderedPageBreak/>
        <w:t xml:space="preserve">Объем валовой продукции (работ, услуг) за отчетный период по предприятиям малого бизнеса составил </w:t>
      </w:r>
      <w:r w:rsidR="00CF68B7" w:rsidRPr="001F4AB3">
        <w:t>9647,6</w:t>
      </w:r>
      <w:r w:rsidRPr="001F4AB3">
        <w:t xml:space="preserve"> тыс. руб., что составляет </w:t>
      </w:r>
      <w:r w:rsidR="00CF68B7" w:rsidRPr="001F4AB3">
        <w:t>122,3</w:t>
      </w:r>
      <w:r w:rsidRPr="001F4AB3">
        <w:t xml:space="preserve">% к уровню </w:t>
      </w:r>
      <w:r w:rsidR="00ED3929">
        <w:t xml:space="preserve">1 кв. </w:t>
      </w:r>
      <w:r w:rsidRPr="001F4AB3">
        <w:t xml:space="preserve"> </w:t>
      </w:r>
      <w:smartTag w:uri="urn:schemas-microsoft-com:office:smarttags" w:element="metricconverter">
        <w:smartTagPr>
          <w:attr w:name="ProductID" w:val="2012 г"/>
        </w:smartTagPr>
        <w:r w:rsidRPr="001F4AB3">
          <w:t>2012 г</w:t>
        </w:r>
        <w:r w:rsidR="00ED3929">
          <w:t>ода.</w:t>
        </w:r>
      </w:smartTag>
    </w:p>
    <w:p w:rsidR="00E81586" w:rsidRPr="00096239" w:rsidRDefault="00E81586" w:rsidP="00E81586">
      <w:pPr>
        <w:spacing w:before="100" w:beforeAutospacing="1" w:after="100" w:afterAutospacing="1"/>
        <w:jc w:val="both"/>
        <w:rPr>
          <w:b/>
          <w:color w:val="000000"/>
        </w:rPr>
      </w:pPr>
      <w:r w:rsidRPr="004E2911">
        <w:rPr>
          <w:color w:val="000000"/>
        </w:rPr>
        <w:t xml:space="preserve">                    </w:t>
      </w:r>
      <w:r w:rsidRPr="00096239">
        <w:rPr>
          <w:b/>
          <w:color w:val="000000"/>
        </w:rPr>
        <w:t>Исполнение местного бюджета Григориопольского района</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2"/>
        <w:jc w:val="both"/>
      </w:pPr>
      <w:proofErr w:type="gramStart"/>
      <w:r w:rsidRPr="004E2911">
        <w:t>В целях исполнения норм Закона Приднестровской Молдавской Республики от 24 февраля 1997 года № 35-3 «О бюджетной системе в Приднестровской Молдавской Республике» в действующей редакции, Указа Президента Приднестровской Молдавской Республики от 26 декабря 2012 года № 827 «О временном порядке финансирования бюджетных расходов в 2013 году и Постановления Правительства Приднестровской Молдавской Республики от 26 декабря 2012 года № 139 «О механизме финансирования бюджетных</w:t>
      </w:r>
      <w:proofErr w:type="gramEnd"/>
      <w:r w:rsidRPr="004E2911">
        <w:t xml:space="preserve"> </w:t>
      </w:r>
      <w:proofErr w:type="gramStart"/>
      <w:r w:rsidRPr="004E2911">
        <w:t xml:space="preserve">расходов в первом квартале 2013 года»,  Решениями   Главы государственной администрации Григориопольского  района и города Григориополь от 28 декабря 2012 года № 2457 и 21.012013г.№77 «О механизме финансирования бюджетных расходов в первом квартале 2013 года» определены плановые расходы бюджета на </w:t>
      </w:r>
      <w:r w:rsidRPr="004E2911">
        <w:rPr>
          <w:lang w:val="ro-RO"/>
        </w:rPr>
        <w:t>I</w:t>
      </w:r>
      <w:r w:rsidRPr="004E2911">
        <w:t>квартал 2013г. их  расчета не более одной четвертой фактических ассигнований за 2012год.</w:t>
      </w:r>
      <w:proofErr w:type="gramEnd"/>
    </w:p>
    <w:p w:rsidR="007D4922"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2"/>
        <w:jc w:val="both"/>
        <w:rPr>
          <w:lang w:val="en-US"/>
        </w:rPr>
      </w:pPr>
      <w:r w:rsidRPr="007D4922">
        <w:t xml:space="preserve">План </w:t>
      </w:r>
      <w:r w:rsidR="00FB3E12" w:rsidRPr="007D4922">
        <w:t xml:space="preserve">по расходам </w:t>
      </w:r>
      <w:r w:rsidRPr="007D4922">
        <w:t xml:space="preserve">на  </w:t>
      </w:r>
      <w:r w:rsidRPr="007D4922">
        <w:rPr>
          <w:lang w:val="ro-RO"/>
        </w:rPr>
        <w:t>I</w:t>
      </w:r>
      <w:r w:rsidRPr="007D4922">
        <w:t xml:space="preserve"> квартал 2013г составил 26 821 822руб. </w:t>
      </w:r>
    </w:p>
    <w:p w:rsidR="00E81586" w:rsidRPr="004E2911" w:rsidRDefault="0027101E" w:rsidP="007D49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2"/>
        <w:jc w:val="both"/>
      </w:pPr>
      <w:r w:rsidRPr="007D4922">
        <w:t>в.т.ч.</w:t>
      </w:r>
      <w:r w:rsidR="00E81586" w:rsidRPr="007D4922">
        <w:t>:</w:t>
      </w:r>
      <w:r w:rsidR="007D4922" w:rsidRPr="007D4922">
        <w:t xml:space="preserve"> </w:t>
      </w:r>
      <w:proofErr w:type="gramStart"/>
      <w:r w:rsidR="00E81586" w:rsidRPr="007D4922">
        <w:t>-С</w:t>
      </w:r>
      <w:proofErr w:type="gramEnd"/>
      <w:r w:rsidR="00E81586" w:rsidRPr="007D4922">
        <w:t>убсидии на развитие дорожной отрасли-2 372 592руб;</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0" w:hanging="198"/>
        <w:jc w:val="both"/>
      </w:pPr>
      <w:r w:rsidRPr="004E2911">
        <w:t xml:space="preserve"> -Экологический фонд-71 300рублей;</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0" w:hanging="198"/>
        <w:jc w:val="both"/>
      </w:pPr>
      <w:r w:rsidRPr="004E2911">
        <w:t>-</w:t>
      </w:r>
      <w:proofErr w:type="gramStart"/>
      <w:r w:rsidRPr="004E2911">
        <w:t>платные</w:t>
      </w:r>
      <w:proofErr w:type="gramEnd"/>
      <w:r w:rsidRPr="004E2911">
        <w:t xml:space="preserve"> услуги-892 094 рублей;</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0" w:hanging="198"/>
        <w:jc w:val="both"/>
      </w:pPr>
      <w:r w:rsidRPr="004E2911">
        <w:t>-целевые программы по кредитованию молодых специалистов, молодых семей и КФХ</w:t>
      </w:r>
      <w:r w:rsidR="000D07C7" w:rsidRPr="004E2911">
        <w:t xml:space="preserve"> </w:t>
      </w:r>
      <w:r w:rsidRPr="004E2911">
        <w:t>-</w:t>
      </w:r>
      <w:r w:rsidR="000D07C7" w:rsidRPr="004E2911">
        <w:t xml:space="preserve"> </w:t>
      </w:r>
      <w:r w:rsidRPr="004E2911">
        <w:t>222 789 рублей;</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0" w:hanging="198"/>
        <w:jc w:val="both"/>
      </w:pPr>
      <w:r w:rsidRPr="004E2911">
        <w:t>-расходы по целевому сбору с граждан на благоустройство</w:t>
      </w:r>
      <w:r w:rsidR="000D07C7" w:rsidRPr="004E2911">
        <w:t xml:space="preserve"> </w:t>
      </w:r>
      <w:r w:rsidRPr="004E2911">
        <w:t>тер</w:t>
      </w:r>
      <w:r w:rsidR="000D07C7" w:rsidRPr="004E2911">
        <w:t>р</w:t>
      </w:r>
      <w:r w:rsidRPr="004E2911">
        <w:t>иторий</w:t>
      </w:r>
      <w:r w:rsidR="000D07C7" w:rsidRPr="004E2911">
        <w:t xml:space="preserve"> </w:t>
      </w:r>
      <w:r w:rsidRPr="004E2911">
        <w:t xml:space="preserve">-77 816 рублей </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0" w:hanging="198"/>
        <w:jc w:val="both"/>
      </w:pPr>
      <w:r w:rsidRPr="004E2911">
        <w:t>-целевые расходы на составление схем жилых домов</w:t>
      </w:r>
      <w:r w:rsidR="000D07C7" w:rsidRPr="004E2911">
        <w:t xml:space="preserve"> </w:t>
      </w:r>
      <w:r w:rsidRPr="004E2911">
        <w:t>-</w:t>
      </w:r>
      <w:r w:rsidR="000D07C7" w:rsidRPr="004E2911">
        <w:t xml:space="preserve"> </w:t>
      </w:r>
      <w:r w:rsidRPr="004E2911">
        <w:t>2 261рублей</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0" w:hanging="198"/>
        <w:jc w:val="both"/>
      </w:pPr>
      <w:r w:rsidRPr="004E2911">
        <w:t>-целевые расходы на формирование и использование средств полученных от налога     ЖКХ на содержание объектов соц</w:t>
      </w:r>
      <w:r w:rsidR="005B1E79">
        <w:t>иально-</w:t>
      </w:r>
      <w:r w:rsidRPr="004E2911">
        <w:t>культ</w:t>
      </w:r>
      <w:r w:rsidR="005B1E79">
        <w:t>урного назначения</w:t>
      </w:r>
      <w:r w:rsidRPr="004E2911">
        <w:t xml:space="preserve"> и благоустройство территорий района.-231 091рублей;</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2911">
        <w:t xml:space="preserve">Исполнено за </w:t>
      </w:r>
      <w:r w:rsidRPr="004E2911">
        <w:rPr>
          <w:lang w:val="ro-RO"/>
        </w:rPr>
        <w:t>I</w:t>
      </w:r>
      <w:r w:rsidRPr="004E2911">
        <w:t xml:space="preserve"> квартал 2013г</w:t>
      </w:r>
      <w:r w:rsidR="00FB3E12">
        <w:t xml:space="preserve">. </w:t>
      </w:r>
      <w:r w:rsidRPr="004E2911">
        <w:t>-</w:t>
      </w:r>
      <w:r w:rsidR="00FB5512" w:rsidRPr="004E2911">
        <w:t xml:space="preserve"> </w:t>
      </w:r>
      <w:r w:rsidRPr="004E2911">
        <w:t>19 186 953 руб.</w:t>
      </w:r>
      <w:r w:rsidR="00FB3E12">
        <w:t xml:space="preserve"> </w:t>
      </w:r>
      <w:r w:rsidRPr="004E2911">
        <w:t>или на 71,5%.,</w:t>
      </w:r>
      <w:r w:rsidR="005B1E79" w:rsidRPr="005B1E79">
        <w:t xml:space="preserve"> </w:t>
      </w:r>
      <w:r w:rsidRPr="004E2911">
        <w:t>наибольшая сумма  расходов направлена на социально-защищенные статьи  в сумме 16 218 834 рублей</w:t>
      </w:r>
      <w:r w:rsidR="00FB3E12">
        <w:t>,</w:t>
      </w:r>
      <w:r w:rsidRPr="004E2911">
        <w:t xml:space="preserve">  удельный вес к общим расходам  составляет  84,5%</w:t>
      </w:r>
      <w:r w:rsidR="00FB3E12">
        <w:t>,</w:t>
      </w:r>
      <w:r w:rsidRPr="004E2911">
        <w:t xml:space="preserve">  </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2911">
        <w:t>в т.ч. на  выплату заработной  платы с учетом взносов социального страхования и взамен подпайка работников бюджетной сферы направленно- 14 977 391рублей или 78,1%;</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2911">
        <w:t xml:space="preserve">  -на питание-926 772 рублей или 4,8%4</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2911">
        <w:t xml:space="preserve">  - на содержание детей находящихся под опекой-286 158 рублей или 1,5%;</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2911">
        <w:t xml:space="preserve">  -на компенсационные выплаты населению-28 513 рублей или 0,15%;</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2911">
        <w:t xml:space="preserve">    </w:t>
      </w:r>
      <w:r w:rsidRPr="007D4922">
        <w:t>Из поступивших доходных источников, взаимозачетами поступило 816 045 рублей</w:t>
      </w:r>
      <w:r w:rsidR="000D07C7" w:rsidRPr="007D4922">
        <w:t>,</w:t>
      </w:r>
      <w:r w:rsidRPr="007D4922">
        <w:t xml:space="preserve"> что составляет 9,6% от плановых доходов, без учета социально-защищенных статей -</w:t>
      </w:r>
      <w:r w:rsidR="00FB3E12" w:rsidRPr="007D4922">
        <w:t xml:space="preserve"> </w:t>
      </w:r>
      <w:r w:rsidRPr="007D4922">
        <w:t>9%.</w:t>
      </w:r>
    </w:p>
    <w:p w:rsidR="00E81586" w:rsidRPr="004E2911" w:rsidRDefault="00E81586" w:rsidP="00E815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2911">
        <w:t>На 1.04.2013г.  задолженности по заработной плате работникам бюджетной сферы нет. Начислена,  но не выдана заработная плата за март месяц составляет-</w:t>
      </w:r>
      <w:r w:rsidR="00FB3E12">
        <w:t xml:space="preserve"> </w:t>
      </w:r>
      <w:r w:rsidRPr="004E2911">
        <w:t xml:space="preserve">6 119 818 рублей.      </w:t>
      </w:r>
    </w:p>
    <w:p w:rsidR="00E81586" w:rsidRPr="004E2911" w:rsidRDefault="00E81586" w:rsidP="00E81586">
      <w:pPr>
        <w:jc w:val="both"/>
      </w:pPr>
      <w:r w:rsidRPr="004E2911">
        <w:t xml:space="preserve">       </w:t>
      </w:r>
      <w:proofErr w:type="gramStart"/>
      <w:r w:rsidRPr="004E2911">
        <w:t>В доход местного бюджета Григориопольского района за I квартал 2013 года поступило  средств в сумме 20 954 617 руб.,  из которых средства, поступившие в форме трансфертов из республиканского бюджета составили  9 8</w:t>
      </w:r>
      <w:r w:rsidR="0027101E" w:rsidRPr="004E2911">
        <w:t xml:space="preserve">38 280 руб., что составляет    </w:t>
      </w:r>
      <w:r w:rsidRPr="004E2911">
        <w:t>82.4 % от запланированной суммы трансфертов и 47 % от общей суммы поступивших доходов, субсидий из республиканского бюджета –2 201 205 руб., что составляет 92,8 % от</w:t>
      </w:r>
      <w:proofErr w:type="gramEnd"/>
      <w:r w:rsidRPr="004E2911">
        <w:t xml:space="preserve"> предусмотренных планом и 10,5 % от общей суммы доходов. </w:t>
      </w:r>
    </w:p>
    <w:p w:rsidR="00E81586" w:rsidRPr="004E2911" w:rsidRDefault="00E81586" w:rsidP="00E81586">
      <w:pPr>
        <w:jc w:val="both"/>
      </w:pPr>
      <w:r w:rsidRPr="004E2911">
        <w:t xml:space="preserve">          В отчетном периоде</w:t>
      </w:r>
      <w:r w:rsidR="00FB3E12">
        <w:t xml:space="preserve"> поступило собственных доходов в сумме 8915132,0 руб., что составило 104,9% к плану и 116,8% к аналогичному периоду прошлого года, в том числе</w:t>
      </w:r>
      <w:proofErr w:type="gramStart"/>
      <w:r w:rsidR="00FB3E12">
        <w:t xml:space="preserve">  </w:t>
      </w:r>
      <w:r w:rsidRPr="004E2911">
        <w:t>:</w:t>
      </w:r>
      <w:proofErr w:type="gramEnd"/>
    </w:p>
    <w:p w:rsidR="00E81586" w:rsidRPr="004E2911" w:rsidRDefault="00E81586" w:rsidP="00E81586">
      <w:pPr>
        <w:jc w:val="both"/>
      </w:pPr>
      <w:r w:rsidRPr="004E2911">
        <w:t xml:space="preserve">- налоговыми платежами поступило 7 718 453  руб., удельный вес которых  в </w:t>
      </w:r>
      <w:proofErr w:type="gramStart"/>
      <w:r w:rsidRPr="004E2911">
        <w:t>доходной</w:t>
      </w:r>
      <w:proofErr w:type="gramEnd"/>
      <w:r w:rsidRPr="004E2911">
        <w:t xml:space="preserve">        </w:t>
      </w:r>
    </w:p>
    <w:p w:rsidR="00E81586" w:rsidRPr="004E2911" w:rsidRDefault="00E81586" w:rsidP="00E81586">
      <w:pPr>
        <w:jc w:val="both"/>
      </w:pPr>
      <w:r w:rsidRPr="004E2911">
        <w:t xml:space="preserve">   части бюджета  составил 36,8 %;</w:t>
      </w:r>
    </w:p>
    <w:p w:rsidR="00E81586" w:rsidRPr="004E2911" w:rsidRDefault="00E81586" w:rsidP="00E81586">
      <w:pPr>
        <w:jc w:val="both"/>
      </w:pPr>
      <w:r w:rsidRPr="004E2911">
        <w:t>- неналоговыми платежами –354 561  руб. удельный вес, которых  составил  1,7 % .</w:t>
      </w:r>
    </w:p>
    <w:p w:rsidR="00E81586" w:rsidRPr="004E2911" w:rsidRDefault="00E81586" w:rsidP="00E81586">
      <w:pPr>
        <w:jc w:val="both"/>
      </w:pPr>
      <w:r w:rsidRPr="004E2911">
        <w:t xml:space="preserve">          В доход целевых бюджетных фондов поступило   85 164  руб. (удельный вес- 0,4 %)  в т.ч.:</w:t>
      </w:r>
    </w:p>
    <w:p w:rsidR="00E81586" w:rsidRPr="004E2911" w:rsidRDefault="00E81586" w:rsidP="00E81586">
      <w:pPr>
        <w:jc w:val="both"/>
      </w:pPr>
      <w:r w:rsidRPr="004E2911">
        <w:t>- в целевой экологический фонд –85 164  руб.</w:t>
      </w:r>
    </w:p>
    <w:p w:rsidR="00E81586" w:rsidRPr="004E2911" w:rsidRDefault="00E81586" w:rsidP="00E81586">
      <w:pPr>
        <w:jc w:val="both"/>
      </w:pPr>
      <w:r w:rsidRPr="004E2911">
        <w:t xml:space="preserve">          Доходы от предпринимательской и иной приносящей доход деятельности составили 756 954  руб. (удельный вес 3,6 %)</w:t>
      </w:r>
    </w:p>
    <w:p w:rsidR="00E81586" w:rsidRPr="007D4922" w:rsidRDefault="00E81586" w:rsidP="00E81586">
      <w:pPr>
        <w:jc w:val="both"/>
      </w:pPr>
      <w:r w:rsidRPr="004E2911">
        <w:t xml:space="preserve">          </w:t>
      </w:r>
      <w:r w:rsidRPr="007D4922">
        <w:t>Из всех поступивших доходных источников за I квартал  2013 года денежными средствами поступило 20 138 572  руб., что составило  96,1 % от общей суммы поступлений.</w:t>
      </w:r>
    </w:p>
    <w:p w:rsidR="00E81586" w:rsidRPr="007D4922" w:rsidRDefault="00E81586" w:rsidP="00E81586">
      <w:pPr>
        <w:jc w:val="both"/>
      </w:pPr>
      <w:r w:rsidRPr="007D4922">
        <w:lastRenderedPageBreak/>
        <w:t xml:space="preserve">          Проведено взаимных денежных зачетов  на сумму 816 045 руб., что составило 3,9 .% от общей суммы поступлений в местный  бюджет.</w:t>
      </w:r>
    </w:p>
    <w:p w:rsidR="00E81586" w:rsidRPr="007D4922" w:rsidRDefault="00E81586" w:rsidP="00ED56E8">
      <w:pPr>
        <w:jc w:val="both"/>
      </w:pPr>
      <w:r w:rsidRPr="007D4922">
        <w:t xml:space="preserve">          </w:t>
      </w:r>
    </w:p>
    <w:p w:rsidR="00E81586" w:rsidRPr="007D4922" w:rsidRDefault="00E81586" w:rsidP="00E81586">
      <w:pPr>
        <w:jc w:val="both"/>
      </w:pPr>
      <w:r w:rsidRPr="007D4922">
        <w:t xml:space="preserve">          В территориальный Экологический  фонд фактически поступило средств на сумму 85 164 руб. </w:t>
      </w:r>
    </w:p>
    <w:p w:rsidR="00E81586" w:rsidRPr="004E2911" w:rsidRDefault="00E81586" w:rsidP="00E81586">
      <w:pPr>
        <w:jc w:val="both"/>
        <w:rPr>
          <w:color w:val="000000"/>
        </w:rPr>
      </w:pPr>
      <w:r w:rsidRPr="007D4922">
        <w:t>Расходы местного бюджета в расчете на 1 жителя административно-территориального образования составили 0,4</w:t>
      </w:r>
      <w:r w:rsidR="007D4922" w:rsidRPr="007D4922">
        <w:t>1</w:t>
      </w:r>
      <w:r w:rsidRPr="007D4922">
        <w:t xml:space="preserve"> тыс. руб.</w:t>
      </w:r>
      <w:r w:rsidRPr="007D4922">
        <w:rPr>
          <w:color w:val="000000"/>
        </w:rPr>
        <w:t xml:space="preserve"> Расходы местного бюджета на содержание работников органов государственной власти и местного самоуправления в расчете на одного сотрудника составили 7,9 тыс. руб.</w:t>
      </w:r>
    </w:p>
    <w:p w:rsidR="00E81586" w:rsidRPr="004E2911" w:rsidRDefault="00E81586" w:rsidP="00E81586">
      <w:pPr>
        <w:spacing w:before="100" w:beforeAutospacing="1" w:after="100" w:afterAutospacing="1"/>
        <w:jc w:val="both"/>
        <w:rPr>
          <w:color w:val="000000"/>
        </w:rPr>
      </w:pPr>
      <w:r w:rsidRPr="004E2911">
        <w:rPr>
          <w:color w:val="000000"/>
        </w:rPr>
        <w:t xml:space="preserve">       </w:t>
      </w:r>
      <w:proofErr w:type="gramStart"/>
      <w:r w:rsidRPr="004E2911">
        <w:rPr>
          <w:color w:val="000000"/>
        </w:rPr>
        <w:t>За 1 квартал 2013 года заключено и зарегистрировано 33 договора на закупку товаров, выполнение работ и оказание услуг на сумму 5504,86 тыс. руб.  Проведен  1 тендер  по капитальному ремонту зданий и сооружений на общую сумму 409827 тыс. руб. Экономия бюджетных средств в результате проведения торгов за 1 квартал 2013 год составила  45600 рублей.</w:t>
      </w:r>
      <w:proofErr w:type="gramEnd"/>
    </w:p>
    <w:p w:rsidR="00E81586" w:rsidRPr="004E2911" w:rsidRDefault="00E81586" w:rsidP="00E81586">
      <w:pPr>
        <w:ind w:firstLine="540"/>
        <w:jc w:val="both"/>
      </w:pPr>
      <w:r w:rsidRPr="004E2911">
        <w:rPr>
          <w:color w:val="000000"/>
        </w:rPr>
        <w:t> </w:t>
      </w:r>
      <w:r w:rsidRPr="004E2911">
        <w:t xml:space="preserve">В  Муниципальную программу разгосударствления и приватизации в </w:t>
      </w:r>
      <w:proofErr w:type="spellStart"/>
      <w:r w:rsidRPr="004E2911">
        <w:t>Григориопольском</w:t>
      </w:r>
      <w:proofErr w:type="spellEnd"/>
      <w:r w:rsidRPr="004E2911">
        <w:t xml:space="preserve"> районе на 2013-2014 годы» включены 2 предприятия (МУП «</w:t>
      </w:r>
      <w:proofErr w:type="spellStart"/>
      <w:r w:rsidRPr="004E2911">
        <w:t>Григориопольская</w:t>
      </w:r>
      <w:proofErr w:type="spellEnd"/>
      <w:r w:rsidRPr="004E2911">
        <w:t xml:space="preserve"> МСО» и ЗАО «Григориопольский консервный завод»). </w:t>
      </w:r>
    </w:p>
    <w:p w:rsidR="00E81586" w:rsidRPr="004E2911" w:rsidRDefault="00E81586" w:rsidP="00E81586">
      <w:pPr>
        <w:tabs>
          <w:tab w:val="left" w:pos="2880"/>
        </w:tabs>
        <w:ind w:firstLine="540"/>
        <w:jc w:val="both"/>
      </w:pPr>
      <w:r w:rsidRPr="004E2911">
        <w:t xml:space="preserve">В перечень малых объектов приватизации на 2013-2014 г. включены 4 малых объекта приватизации. </w:t>
      </w:r>
    </w:p>
    <w:p w:rsidR="00E81586" w:rsidRPr="004E2911" w:rsidRDefault="00E81586" w:rsidP="00E81586">
      <w:pPr>
        <w:tabs>
          <w:tab w:val="left" w:pos="2880"/>
        </w:tabs>
        <w:ind w:firstLine="540"/>
        <w:jc w:val="both"/>
      </w:pPr>
      <w:r w:rsidRPr="004E2911">
        <w:t>В  первом квартале 2013 г. приватизированы 3 малых объекта, способ приватизаци</w:t>
      </w:r>
      <w:proofErr w:type="gramStart"/>
      <w:r w:rsidRPr="004E2911">
        <w:t>и-</w:t>
      </w:r>
      <w:proofErr w:type="gramEnd"/>
      <w:r w:rsidRPr="004E2911">
        <w:t xml:space="preserve"> продажа – по конкурсу .</w:t>
      </w:r>
    </w:p>
    <w:p w:rsidR="00E81586" w:rsidRPr="004E2911" w:rsidRDefault="00E81586" w:rsidP="00E81586">
      <w:pPr>
        <w:tabs>
          <w:tab w:val="left" w:pos="2880"/>
        </w:tabs>
        <w:ind w:firstLine="540"/>
        <w:jc w:val="both"/>
      </w:pPr>
      <w:r w:rsidRPr="004E2911">
        <w:t>Сумма доходов от приватизации муниципального имущества за указанный период составила 102023 руб. ПМР.</w:t>
      </w:r>
    </w:p>
    <w:p w:rsidR="00E81586" w:rsidRPr="004E2911" w:rsidRDefault="00E81586" w:rsidP="00E81586">
      <w:pPr>
        <w:jc w:val="both"/>
      </w:pPr>
      <w:r w:rsidRPr="004E2911">
        <w:rPr>
          <w:b/>
        </w:rPr>
        <w:tab/>
      </w:r>
      <w:r w:rsidRPr="004E2911">
        <w:t xml:space="preserve">Доход от  аренды </w:t>
      </w:r>
      <w:r w:rsidR="00ED56E8" w:rsidRPr="004E2911">
        <w:t>34</w:t>
      </w:r>
      <w:r w:rsidRPr="004E2911">
        <w:t xml:space="preserve"> объектов муниципальной собственности, поступивший в местный бюджет за первый квартал 2013 г. составил 57699,7 рублей ПМР.</w:t>
      </w:r>
    </w:p>
    <w:p w:rsidR="00BD1DB6" w:rsidRDefault="00F31DFF" w:rsidP="00BD1DB6">
      <w:pPr>
        <w:jc w:val="both"/>
      </w:pPr>
      <w:r w:rsidRPr="004E2911">
        <w:t xml:space="preserve">  В 1 кв. 2013г. кредиты на развитие КФХ, молодым семьям и молодым специалистам не были выданы. </w:t>
      </w:r>
    </w:p>
    <w:p w:rsidR="00BD1DB6" w:rsidRDefault="00BD1DB6" w:rsidP="00BD1DB6">
      <w:pPr>
        <w:jc w:val="both"/>
      </w:pPr>
      <w:r>
        <w:t xml:space="preserve">                              </w:t>
      </w:r>
    </w:p>
    <w:p w:rsidR="00E81586" w:rsidRPr="00BD1DB6" w:rsidRDefault="00BD1DB6" w:rsidP="00BD1DB6">
      <w:pPr>
        <w:jc w:val="both"/>
      </w:pPr>
      <w:r>
        <w:t xml:space="preserve">                                  </w:t>
      </w:r>
      <w:r w:rsidR="00F31DFF" w:rsidRPr="004E2911">
        <w:rPr>
          <w:color w:val="000000"/>
        </w:rPr>
        <w:t xml:space="preserve"> </w:t>
      </w:r>
      <w:r w:rsidR="00E81586" w:rsidRPr="004E2911">
        <w:rPr>
          <w:b/>
          <w:bCs/>
          <w:color w:val="000000"/>
        </w:rPr>
        <w:t>II. Жилищно-коммунальное хозяйство</w:t>
      </w:r>
    </w:p>
    <w:p w:rsidR="00E81586" w:rsidRPr="004E2911" w:rsidRDefault="00A12E5F" w:rsidP="00E81586">
      <w:pPr>
        <w:shd w:val="clear" w:color="auto" w:fill="FFFFFF"/>
        <w:spacing w:line="216" w:lineRule="auto"/>
        <w:jc w:val="both"/>
      </w:pPr>
      <w:r w:rsidRPr="00A12E5F">
        <w:t xml:space="preserve">        </w:t>
      </w:r>
      <w:r w:rsidR="00E81586" w:rsidRPr="004E2911">
        <w:t xml:space="preserve">Главными направлениями работы в сфере ЖКХ  остаются вопросы водоснабжения, газоснабжения, электроснабжения, обеспечения теплом, ремонт многоквартирных жилых домов, вопросы благоустройства.   </w:t>
      </w:r>
    </w:p>
    <w:p w:rsidR="00E81586" w:rsidRPr="004E2911" w:rsidRDefault="00E81586" w:rsidP="00E81586">
      <w:pPr>
        <w:shd w:val="clear" w:color="auto" w:fill="FFFFFF"/>
        <w:spacing w:line="216" w:lineRule="auto"/>
        <w:ind w:firstLine="708"/>
        <w:jc w:val="both"/>
      </w:pPr>
      <w:r w:rsidRPr="004E2911">
        <w:t xml:space="preserve"> </w:t>
      </w:r>
    </w:p>
    <w:p w:rsidR="00E81586" w:rsidRPr="004E2911" w:rsidRDefault="00E81586" w:rsidP="00E81586">
      <w:pPr>
        <w:jc w:val="both"/>
      </w:pPr>
      <w:r w:rsidRPr="004E2911">
        <w:t xml:space="preserve">        Жилищно-коммунальное хозяйство г</w:t>
      </w:r>
      <w:proofErr w:type="gramStart"/>
      <w:r w:rsidRPr="004E2911">
        <w:t>.Г</w:t>
      </w:r>
      <w:proofErr w:type="gramEnd"/>
      <w:r w:rsidRPr="004E2911">
        <w:t xml:space="preserve">ригориополь представляет сложный  производственно-технический комплекс. В его состав входят (жилищное хозяйство), система водоснабжения и водоотведения, благоустройство, озеленение. </w:t>
      </w:r>
    </w:p>
    <w:p w:rsidR="00E81586" w:rsidRDefault="00E81586" w:rsidP="00E81586">
      <w:pPr>
        <w:jc w:val="both"/>
      </w:pPr>
      <w:r w:rsidRPr="004E2911">
        <w:t xml:space="preserve">Муниципальный жилищный фонд насчитывает в </w:t>
      </w:r>
      <w:proofErr w:type="gramStart"/>
      <w:r w:rsidRPr="004E2911">
        <w:t>г</w:t>
      </w:r>
      <w:proofErr w:type="gramEnd"/>
      <w:r w:rsidRPr="004E2911">
        <w:t xml:space="preserve">. Григориополь  59 многоэтажных домов, общая площадь жилых помещений составляет  124628,9 кв.м. Жилищный фонд в г. Григориополь обслуживает МУП «Григориопольское ПУЖКХ». </w:t>
      </w:r>
    </w:p>
    <w:p w:rsidR="00F45F07" w:rsidRPr="00F45F07" w:rsidRDefault="00F45F07" w:rsidP="00F45F07">
      <w:pPr>
        <w:pStyle w:val="3"/>
        <w:ind w:firstLine="708"/>
        <w:rPr>
          <w:color w:val="000000"/>
          <w:sz w:val="24"/>
          <w:szCs w:val="24"/>
        </w:rPr>
      </w:pPr>
      <w:r w:rsidRPr="00F45F07">
        <w:rPr>
          <w:color w:val="000000"/>
          <w:sz w:val="24"/>
          <w:szCs w:val="24"/>
        </w:rPr>
        <w:t xml:space="preserve">За январь – март </w:t>
      </w:r>
      <w:smartTag w:uri="urn:schemas-microsoft-com:office:smarttags" w:element="metricconverter">
        <w:smartTagPr>
          <w:attr w:name="ProductID" w:val="2013 г"/>
        </w:smartTagPr>
        <w:r w:rsidRPr="00F45F07">
          <w:rPr>
            <w:color w:val="000000"/>
            <w:sz w:val="24"/>
            <w:szCs w:val="24"/>
          </w:rPr>
          <w:t>2013 г</w:t>
        </w:r>
      </w:smartTag>
      <w:r w:rsidRPr="00F45F07">
        <w:rPr>
          <w:color w:val="000000"/>
          <w:sz w:val="24"/>
          <w:szCs w:val="24"/>
        </w:rPr>
        <w:t xml:space="preserve">. в районе введено в действие </w:t>
      </w:r>
      <w:smartTag w:uri="urn:schemas-microsoft-com:office:smarttags" w:element="metricconverter">
        <w:smartTagPr>
          <w:attr w:name="ProductID" w:val="89,7 кв. метров"/>
        </w:smartTagPr>
        <w:r w:rsidRPr="00F45F07">
          <w:rPr>
            <w:color w:val="000000"/>
            <w:sz w:val="24"/>
            <w:szCs w:val="24"/>
          </w:rPr>
          <w:t>89,7 кв. метров</w:t>
        </w:r>
      </w:smartTag>
      <w:r w:rsidRPr="00F45F07">
        <w:rPr>
          <w:color w:val="000000"/>
          <w:sz w:val="24"/>
          <w:szCs w:val="24"/>
        </w:rPr>
        <w:t xml:space="preserve"> общей площади жилых домов. Все объемы работ выполнены индивидуальными застройщиками.</w:t>
      </w:r>
    </w:p>
    <w:p w:rsidR="00F45F07" w:rsidRPr="00F45F07" w:rsidRDefault="007D4922" w:rsidP="007D4922">
      <w:pPr>
        <w:pStyle w:val="3"/>
        <w:ind w:firstLine="0"/>
        <w:rPr>
          <w:color w:val="000000"/>
          <w:sz w:val="24"/>
          <w:szCs w:val="24"/>
        </w:rPr>
      </w:pPr>
      <w:r w:rsidRPr="007D4922">
        <w:rPr>
          <w:color w:val="0000FF"/>
          <w:sz w:val="24"/>
          <w:szCs w:val="24"/>
        </w:rPr>
        <w:t xml:space="preserve">               </w:t>
      </w:r>
      <w:r w:rsidR="00F45F07" w:rsidRPr="00F45F07">
        <w:rPr>
          <w:color w:val="000000"/>
          <w:sz w:val="24"/>
          <w:szCs w:val="24"/>
        </w:rPr>
        <w:t>Структура данных по вводу в действие жилья представлена ниже:</w:t>
      </w:r>
    </w:p>
    <w:p w:rsidR="00F45F07" w:rsidRPr="007D4922" w:rsidRDefault="00F45F07" w:rsidP="007D4922">
      <w:pPr>
        <w:pStyle w:val="3"/>
        <w:ind w:firstLine="0"/>
        <w:rPr>
          <w:color w:val="000000"/>
          <w:sz w:val="24"/>
          <w:szCs w:val="24"/>
        </w:rPr>
      </w:pPr>
    </w:p>
    <w:tbl>
      <w:tblPr>
        <w:tblW w:w="0" w:type="auto"/>
        <w:tblInd w:w="108" w:type="dxa"/>
        <w:tblLayout w:type="fixed"/>
        <w:tblLook w:val="0000"/>
      </w:tblPr>
      <w:tblGrid>
        <w:gridCol w:w="2805"/>
        <w:gridCol w:w="2244"/>
        <w:gridCol w:w="1870"/>
        <w:gridCol w:w="1496"/>
        <w:gridCol w:w="1496"/>
      </w:tblGrid>
      <w:tr w:rsidR="00F45F07" w:rsidRPr="00F45F07" w:rsidTr="005370A7">
        <w:trPr>
          <w:cantSplit/>
          <w:trHeight w:val="291"/>
        </w:trPr>
        <w:tc>
          <w:tcPr>
            <w:tcW w:w="2805" w:type="dxa"/>
            <w:vMerge w:val="restart"/>
            <w:tcBorders>
              <w:top w:val="single" w:sz="4" w:space="0" w:color="auto"/>
              <w:left w:val="single" w:sz="4" w:space="0" w:color="auto"/>
              <w:bottom w:val="single" w:sz="4" w:space="0" w:color="auto"/>
              <w:right w:val="single" w:sz="4" w:space="0" w:color="auto"/>
            </w:tcBorders>
          </w:tcPr>
          <w:p w:rsidR="00F45F07" w:rsidRPr="00F45F07" w:rsidRDefault="00F45F07" w:rsidP="005370A7">
            <w:pPr>
              <w:pStyle w:val="3"/>
              <w:ind w:firstLine="0"/>
              <w:jc w:val="left"/>
              <w:rPr>
                <w:b/>
                <w:color w:val="000000"/>
                <w:sz w:val="24"/>
                <w:szCs w:val="24"/>
              </w:rPr>
            </w:pPr>
            <w:r w:rsidRPr="00F45F07">
              <w:rPr>
                <w:b/>
                <w:color w:val="000000"/>
                <w:sz w:val="24"/>
                <w:szCs w:val="24"/>
              </w:rPr>
              <w:t xml:space="preserve"> </w:t>
            </w:r>
          </w:p>
        </w:tc>
        <w:tc>
          <w:tcPr>
            <w:tcW w:w="2244" w:type="dxa"/>
            <w:vMerge w:val="restart"/>
            <w:tcBorders>
              <w:top w:val="single" w:sz="4" w:space="0" w:color="auto"/>
              <w:left w:val="single" w:sz="4" w:space="0" w:color="auto"/>
              <w:right w:val="single" w:sz="4" w:space="0" w:color="auto"/>
            </w:tcBorders>
            <w:vAlign w:val="center"/>
          </w:tcPr>
          <w:p w:rsidR="00F45F07" w:rsidRPr="00110C5C" w:rsidRDefault="00F45F07" w:rsidP="005370A7">
            <w:pPr>
              <w:pStyle w:val="3"/>
              <w:ind w:firstLine="0"/>
              <w:jc w:val="center"/>
              <w:rPr>
                <w:color w:val="000000"/>
                <w:sz w:val="22"/>
                <w:szCs w:val="22"/>
              </w:rPr>
            </w:pPr>
            <w:r w:rsidRPr="00110C5C">
              <w:rPr>
                <w:color w:val="000000"/>
                <w:sz w:val="22"/>
                <w:szCs w:val="22"/>
              </w:rPr>
              <w:t xml:space="preserve">Январь – март </w:t>
            </w:r>
            <w:smartTag w:uri="urn:schemas-microsoft-com:office:smarttags" w:element="metricconverter">
              <w:smartTagPr>
                <w:attr w:name="ProductID" w:val="2013 г"/>
              </w:smartTagPr>
              <w:r w:rsidRPr="00110C5C">
                <w:rPr>
                  <w:color w:val="000000"/>
                  <w:sz w:val="22"/>
                  <w:szCs w:val="22"/>
                </w:rPr>
                <w:t>2013 г</w:t>
              </w:r>
            </w:smartTag>
            <w:r w:rsidRPr="00110C5C">
              <w:rPr>
                <w:color w:val="000000"/>
                <w:sz w:val="22"/>
                <w:szCs w:val="22"/>
              </w:rPr>
              <w:t>.,</w:t>
            </w:r>
          </w:p>
          <w:p w:rsidR="00F45F07" w:rsidRPr="00110C5C" w:rsidRDefault="00F45F07" w:rsidP="005370A7">
            <w:pPr>
              <w:pStyle w:val="3"/>
              <w:ind w:firstLine="0"/>
              <w:jc w:val="center"/>
              <w:rPr>
                <w:color w:val="000000"/>
                <w:sz w:val="22"/>
                <w:szCs w:val="22"/>
              </w:rPr>
            </w:pPr>
            <w:r w:rsidRPr="00110C5C">
              <w:rPr>
                <w:color w:val="000000"/>
                <w:sz w:val="22"/>
                <w:szCs w:val="22"/>
              </w:rPr>
              <w:t xml:space="preserve">кв. м. общей </w:t>
            </w:r>
          </w:p>
          <w:p w:rsidR="00F45F07" w:rsidRPr="00110C5C" w:rsidRDefault="00F45F07" w:rsidP="005370A7">
            <w:pPr>
              <w:pStyle w:val="3"/>
              <w:ind w:firstLine="0"/>
              <w:jc w:val="center"/>
              <w:rPr>
                <w:color w:val="000000"/>
                <w:sz w:val="22"/>
                <w:szCs w:val="22"/>
              </w:rPr>
            </w:pPr>
            <w:r w:rsidRPr="00110C5C">
              <w:rPr>
                <w:color w:val="000000"/>
                <w:sz w:val="22"/>
                <w:szCs w:val="22"/>
              </w:rPr>
              <w:t>площади</w:t>
            </w:r>
          </w:p>
        </w:tc>
        <w:tc>
          <w:tcPr>
            <w:tcW w:w="1870" w:type="dxa"/>
            <w:vMerge w:val="restart"/>
            <w:tcBorders>
              <w:top w:val="single" w:sz="4" w:space="0" w:color="auto"/>
              <w:left w:val="single" w:sz="4" w:space="0" w:color="auto"/>
              <w:right w:val="single" w:sz="4" w:space="0" w:color="auto"/>
            </w:tcBorders>
            <w:vAlign w:val="center"/>
          </w:tcPr>
          <w:p w:rsidR="00F45F07" w:rsidRPr="00110C5C" w:rsidRDefault="00F45F07" w:rsidP="005370A7">
            <w:pPr>
              <w:pStyle w:val="3"/>
              <w:ind w:firstLine="0"/>
              <w:jc w:val="center"/>
              <w:rPr>
                <w:color w:val="000000"/>
                <w:sz w:val="22"/>
                <w:szCs w:val="22"/>
              </w:rPr>
            </w:pPr>
            <w:proofErr w:type="gramStart"/>
            <w:r w:rsidRPr="00110C5C">
              <w:rPr>
                <w:color w:val="000000"/>
                <w:sz w:val="22"/>
                <w:szCs w:val="22"/>
              </w:rPr>
              <w:t>В</w:t>
            </w:r>
            <w:proofErr w:type="gramEnd"/>
            <w:r w:rsidRPr="00110C5C">
              <w:rPr>
                <w:color w:val="000000"/>
                <w:sz w:val="22"/>
                <w:szCs w:val="22"/>
              </w:rPr>
              <w:t xml:space="preserve"> % к соответствующему периоду </w:t>
            </w:r>
          </w:p>
          <w:p w:rsidR="00F45F07" w:rsidRPr="00110C5C" w:rsidRDefault="00F45F07" w:rsidP="005370A7">
            <w:pPr>
              <w:pStyle w:val="3"/>
              <w:ind w:firstLine="0"/>
              <w:jc w:val="center"/>
              <w:rPr>
                <w:color w:val="000000"/>
                <w:sz w:val="22"/>
                <w:szCs w:val="22"/>
              </w:rPr>
            </w:pPr>
            <w:r w:rsidRPr="00110C5C">
              <w:rPr>
                <w:color w:val="000000"/>
                <w:sz w:val="22"/>
                <w:szCs w:val="22"/>
              </w:rPr>
              <w:t>прошлого года</w:t>
            </w:r>
          </w:p>
        </w:tc>
        <w:tc>
          <w:tcPr>
            <w:tcW w:w="2992" w:type="dxa"/>
            <w:gridSpan w:val="2"/>
            <w:tcBorders>
              <w:top w:val="single" w:sz="4" w:space="0" w:color="auto"/>
              <w:left w:val="single" w:sz="4" w:space="0" w:color="auto"/>
              <w:bottom w:val="nil"/>
              <w:right w:val="single" w:sz="4" w:space="0" w:color="auto"/>
            </w:tcBorders>
            <w:vAlign w:val="center"/>
          </w:tcPr>
          <w:p w:rsidR="00F45F07" w:rsidRPr="00110C5C" w:rsidRDefault="00F45F07" w:rsidP="005370A7">
            <w:pPr>
              <w:pStyle w:val="3"/>
              <w:ind w:firstLine="0"/>
              <w:jc w:val="center"/>
              <w:rPr>
                <w:color w:val="000000"/>
                <w:sz w:val="22"/>
                <w:szCs w:val="22"/>
              </w:rPr>
            </w:pPr>
            <w:r w:rsidRPr="00110C5C">
              <w:rPr>
                <w:color w:val="000000"/>
                <w:sz w:val="22"/>
                <w:szCs w:val="22"/>
              </w:rPr>
              <w:t>Структура, %</w:t>
            </w:r>
          </w:p>
        </w:tc>
      </w:tr>
      <w:tr w:rsidR="00F45F07" w:rsidRPr="00F45F07" w:rsidTr="00110C5C">
        <w:trPr>
          <w:cantSplit/>
          <w:trHeight w:val="566"/>
        </w:trPr>
        <w:tc>
          <w:tcPr>
            <w:tcW w:w="2805" w:type="dxa"/>
            <w:vMerge/>
            <w:tcBorders>
              <w:top w:val="single" w:sz="4" w:space="0" w:color="auto"/>
              <w:left w:val="single" w:sz="4" w:space="0" w:color="auto"/>
              <w:bottom w:val="single" w:sz="4" w:space="0" w:color="auto"/>
              <w:right w:val="single" w:sz="4" w:space="0" w:color="auto"/>
            </w:tcBorders>
            <w:vAlign w:val="center"/>
          </w:tcPr>
          <w:p w:rsidR="00F45F07" w:rsidRPr="00F45F07" w:rsidRDefault="00F45F07" w:rsidP="005370A7">
            <w:pPr>
              <w:rPr>
                <w:b/>
                <w:color w:val="000000"/>
              </w:rPr>
            </w:pPr>
          </w:p>
        </w:tc>
        <w:tc>
          <w:tcPr>
            <w:tcW w:w="2244" w:type="dxa"/>
            <w:vMerge/>
            <w:tcBorders>
              <w:left w:val="single" w:sz="4" w:space="0" w:color="auto"/>
              <w:bottom w:val="single" w:sz="4" w:space="0" w:color="auto"/>
              <w:right w:val="single" w:sz="4" w:space="0" w:color="auto"/>
            </w:tcBorders>
            <w:vAlign w:val="center"/>
          </w:tcPr>
          <w:p w:rsidR="00F45F07" w:rsidRPr="00F45F07" w:rsidRDefault="00F45F07" w:rsidP="005370A7">
            <w:pPr>
              <w:pStyle w:val="3"/>
              <w:ind w:firstLine="0"/>
              <w:jc w:val="center"/>
              <w:rPr>
                <w:color w:val="000000"/>
                <w:sz w:val="24"/>
                <w:szCs w:val="24"/>
              </w:rPr>
            </w:pPr>
          </w:p>
        </w:tc>
        <w:tc>
          <w:tcPr>
            <w:tcW w:w="1870" w:type="dxa"/>
            <w:vMerge/>
            <w:tcBorders>
              <w:left w:val="single" w:sz="4" w:space="0" w:color="auto"/>
              <w:bottom w:val="single" w:sz="4" w:space="0" w:color="auto"/>
              <w:right w:val="single" w:sz="4" w:space="0" w:color="auto"/>
            </w:tcBorders>
            <w:vAlign w:val="center"/>
          </w:tcPr>
          <w:p w:rsidR="00F45F07" w:rsidRPr="00F45F07" w:rsidRDefault="00F45F07" w:rsidP="005370A7">
            <w:pPr>
              <w:pStyle w:val="3"/>
              <w:ind w:firstLine="0"/>
              <w:jc w:val="center"/>
              <w:rPr>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F45F07" w:rsidRPr="00F45F07" w:rsidRDefault="00F45F07" w:rsidP="005370A7">
            <w:pPr>
              <w:jc w:val="center"/>
              <w:rPr>
                <w:color w:val="000000"/>
                <w:spacing w:val="-8"/>
              </w:rPr>
            </w:pPr>
            <w:r w:rsidRPr="00F45F07">
              <w:rPr>
                <w:color w:val="000000"/>
                <w:spacing w:val="-8"/>
              </w:rPr>
              <w:t xml:space="preserve">январь </w:t>
            </w:r>
            <w:r w:rsidRPr="00F45F07">
              <w:rPr>
                <w:color w:val="000000"/>
              </w:rPr>
              <w:t>–</w:t>
            </w:r>
            <w:r w:rsidRPr="00F45F07">
              <w:rPr>
                <w:color w:val="000000"/>
                <w:spacing w:val="-8"/>
              </w:rPr>
              <w:t xml:space="preserve"> март</w:t>
            </w:r>
          </w:p>
          <w:p w:rsidR="00F45F07" w:rsidRPr="00F45F07" w:rsidRDefault="00F45F07" w:rsidP="005370A7">
            <w:pPr>
              <w:jc w:val="center"/>
              <w:rPr>
                <w:color w:val="000000"/>
                <w:spacing w:val="-8"/>
              </w:rPr>
            </w:pPr>
            <w:smartTag w:uri="urn:schemas-microsoft-com:office:smarttags" w:element="metricconverter">
              <w:smartTagPr>
                <w:attr w:name="ProductID" w:val="2013 г"/>
              </w:smartTagPr>
              <w:r w:rsidRPr="00F45F07">
                <w:rPr>
                  <w:color w:val="000000"/>
                  <w:spacing w:val="-8"/>
                </w:rPr>
                <w:t>2013 г</w:t>
              </w:r>
            </w:smartTag>
            <w:r w:rsidRPr="00F45F07">
              <w:rPr>
                <w:color w:val="000000"/>
                <w:spacing w:val="-8"/>
              </w:rPr>
              <w:t>.</w:t>
            </w:r>
          </w:p>
        </w:tc>
        <w:tc>
          <w:tcPr>
            <w:tcW w:w="1496" w:type="dxa"/>
            <w:tcBorders>
              <w:top w:val="single" w:sz="4" w:space="0" w:color="auto"/>
              <w:left w:val="single" w:sz="4" w:space="0" w:color="auto"/>
              <w:bottom w:val="single" w:sz="4" w:space="0" w:color="auto"/>
              <w:right w:val="single" w:sz="4" w:space="0" w:color="auto"/>
            </w:tcBorders>
            <w:vAlign w:val="center"/>
          </w:tcPr>
          <w:p w:rsidR="00F45F07" w:rsidRPr="00F45F07" w:rsidRDefault="00F45F07" w:rsidP="005370A7">
            <w:pPr>
              <w:jc w:val="center"/>
              <w:rPr>
                <w:color w:val="000000"/>
                <w:spacing w:val="-8"/>
              </w:rPr>
            </w:pPr>
            <w:r w:rsidRPr="00F45F07">
              <w:rPr>
                <w:color w:val="000000"/>
                <w:spacing w:val="-8"/>
              </w:rPr>
              <w:t xml:space="preserve">январь </w:t>
            </w:r>
            <w:r w:rsidRPr="00F45F07">
              <w:rPr>
                <w:color w:val="000000"/>
              </w:rPr>
              <w:t>–</w:t>
            </w:r>
            <w:r w:rsidRPr="00F45F07">
              <w:rPr>
                <w:color w:val="000000"/>
                <w:spacing w:val="-8"/>
              </w:rPr>
              <w:t xml:space="preserve"> март</w:t>
            </w:r>
          </w:p>
          <w:p w:rsidR="00F45F07" w:rsidRPr="00F45F07" w:rsidRDefault="00F45F07" w:rsidP="005370A7">
            <w:pPr>
              <w:jc w:val="center"/>
              <w:rPr>
                <w:color w:val="000000"/>
              </w:rPr>
            </w:pPr>
            <w:smartTag w:uri="urn:schemas-microsoft-com:office:smarttags" w:element="metricconverter">
              <w:smartTagPr>
                <w:attr w:name="ProductID" w:val="2012 г"/>
              </w:smartTagPr>
              <w:r w:rsidRPr="00F45F07">
                <w:rPr>
                  <w:color w:val="000000"/>
                  <w:spacing w:val="-8"/>
                </w:rPr>
                <w:t>2012 г</w:t>
              </w:r>
            </w:smartTag>
            <w:r w:rsidRPr="00F45F07">
              <w:rPr>
                <w:color w:val="000000"/>
                <w:spacing w:val="-8"/>
              </w:rPr>
              <w:t>.</w:t>
            </w:r>
          </w:p>
        </w:tc>
      </w:tr>
      <w:tr w:rsidR="00F45F07" w:rsidRPr="00F45F07" w:rsidTr="005370A7">
        <w:trPr>
          <w:trHeight w:val="387"/>
        </w:trPr>
        <w:tc>
          <w:tcPr>
            <w:tcW w:w="2805" w:type="dxa"/>
            <w:vAlign w:val="center"/>
          </w:tcPr>
          <w:p w:rsidR="00F45F07" w:rsidRPr="00F45F07" w:rsidRDefault="00F45F07" w:rsidP="005370A7">
            <w:pPr>
              <w:pStyle w:val="3"/>
              <w:ind w:firstLine="0"/>
              <w:jc w:val="left"/>
              <w:rPr>
                <w:b/>
                <w:color w:val="000000"/>
                <w:spacing w:val="-8"/>
                <w:sz w:val="24"/>
                <w:szCs w:val="24"/>
              </w:rPr>
            </w:pPr>
            <w:r w:rsidRPr="00F45F07">
              <w:rPr>
                <w:b/>
                <w:color w:val="000000"/>
                <w:spacing w:val="-8"/>
                <w:sz w:val="24"/>
                <w:szCs w:val="24"/>
              </w:rPr>
              <w:t>Ввод в действие жилья - всего</w:t>
            </w:r>
          </w:p>
        </w:tc>
        <w:tc>
          <w:tcPr>
            <w:tcW w:w="2244" w:type="dxa"/>
            <w:vAlign w:val="center"/>
          </w:tcPr>
          <w:p w:rsidR="00F45F07" w:rsidRPr="00F45F07" w:rsidRDefault="00F45F07" w:rsidP="005370A7">
            <w:pPr>
              <w:pStyle w:val="3"/>
              <w:ind w:right="680" w:firstLine="0"/>
              <w:jc w:val="right"/>
              <w:rPr>
                <w:b/>
                <w:color w:val="000000"/>
                <w:sz w:val="24"/>
                <w:szCs w:val="24"/>
              </w:rPr>
            </w:pPr>
            <w:r w:rsidRPr="00F45F07">
              <w:rPr>
                <w:b/>
                <w:color w:val="000000"/>
                <w:sz w:val="24"/>
                <w:szCs w:val="24"/>
              </w:rPr>
              <w:t>89,7</w:t>
            </w:r>
          </w:p>
        </w:tc>
        <w:tc>
          <w:tcPr>
            <w:tcW w:w="1870" w:type="dxa"/>
            <w:vAlign w:val="center"/>
          </w:tcPr>
          <w:p w:rsidR="00F45F07" w:rsidRPr="00F45F07" w:rsidRDefault="00F45F07" w:rsidP="005370A7">
            <w:pPr>
              <w:pStyle w:val="3"/>
              <w:ind w:right="624" w:firstLine="0"/>
              <w:jc w:val="right"/>
              <w:rPr>
                <w:b/>
                <w:color w:val="000000"/>
                <w:sz w:val="24"/>
                <w:szCs w:val="24"/>
              </w:rPr>
            </w:pPr>
            <w:r w:rsidRPr="00F45F07">
              <w:rPr>
                <w:b/>
                <w:color w:val="000000"/>
                <w:sz w:val="24"/>
                <w:szCs w:val="24"/>
              </w:rPr>
              <w:t>30,0</w:t>
            </w:r>
          </w:p>
        </w:tc>
        <w:tc>
          <w:tcPr>
            <w:tcW w:w="1496" w:type="dxa"/>
            <w:vAlign w:val="center"/>
          </w:tcPr>
          <w:p w:rsidR="00F45F07" w:rsidRPr="00F45F07" w:rsidRDefault="00F45F07" w:rsidP="005370A7">
            <w:pPr>
              <w:pStyle w:val="3"/>
              <w:ind w:right="510" w:firstLine="0"/>
              <w:jc w:val="right"/>
              <w:rPr>
                <w:b/>
                <w:color w:val="000000"/>
                <w:sz w:val="24"/>
                <w:szCs w:val="24"/>
              </w:rPr>
            </w:pPr>
            <w:r w:rsidRPr="00F45F07">
              <w:rPr>
                <w:b/>
                <w:color w:val="000000"/>
                <w:sz w:val="24"/>
                <w:szCs w:val="24"/>
              </w:rPr>
              <w:t>100</w:t>
            </w:r>
          </w:p>
        </w:tc>
        <w:tc>
          <w:tcPr>
            <w:tcW w:w="1496" w:type="dxa"/>
            <w:vAlign w:val="center"/>
          </w:tcPr>
          <w:p w:rsidR="00F45F07" w:rsidRPr="00F45F07" w:rsidRDefault="00F45F07" w:rsidP="005370A7">
            <w:pPr>
              <w:pStyle w:val="3"/>
              <w:ind w:right="510" w:firstLine="0"/>
              <w:jc w:val="right"/>
              <w:rPr>
                <w:b/>
                <w:color w:val="000000"/>
                <w:sz w:val="24"/>
                <w:szCs w:val="24"/>
              </w:rPr>
            </w:pPr>
            <w:r w:rsidRPr="00F45F07">
              <w:rPr>
                <w:b/>
                <w:color w:val="000000"/>
                <w:sz w:val="24"/>
                <w:szCs w:val="24"/>
              </w:rPr>
              <w:t>100</w:t>
            </w:r>
          </w:p>
        </w:tc>
      </w:tr>
      <w:tr w:rsidR="00F45F07" w:rsidRPr="00F45F07" w:rsidTr="005370A7">
        <w:trPr>
          <w:trHeight w:val="177"/>
        </w:trPr>
        <w:tc>
          <w:tcPr>
            <w:tcW w:w="2805" w:type="dxa"/>
            <w:vAlign w:val="center"/>
          </w:tcPr>
          <w:p w:rsidR="00F45F07" w:rsidRPr="00F45F07" w:rsidRDefault="00F45F07" w:rsidP="005370A7">
            <w:pPr>
              <w:pStyle w:val="3"/>
              <w:ind w:left="113" w:firstLine="0"/>
              <w:jc w:val="left"/>
              <w:rPr>
                <w:color w:val="000000"/>
                <w:sz w:val="24"/>
                <w:szCs w:val="24"/>
              </w:rPr>
            </w:pPr>
            <w:r w:rsidRPr="00F45F07">
              <w:rPr>
                <w:color w:val="000000"/>
                <w:sz w:val="24"/>
                <w:szCs w:val="24"/>
              </w:rPr>
              <w:t>в том числе:</w:t>
            </w:r>
          </w:p>
        </w:tc>
        <w:tc>
          <w:tcPr>
            <w:tcW w:w="2244" w:type="dxa"/>
            <w:vAlign w:val="center"/>
          </w:tcPr>
          <w:p w:rsidR="00F45F07" w:rsidRPr="00F45F07" w:rsidRDefault="00F45F07" w:rsidP="005370A7">
            <w:pPr>
              <w:pStyle w:val="3"/>
              <w:ind w:right="680" w:firstLine="0"/>
              <w:jc w:val="right"/>
              <w:rPr>
                <w:color w:val="000000"/>
                <w:sz w:val="24"/>
                <w:szCs w:val="24"/>
              </w:rPr>
            </w:pPr>
          </w:p>
        </w:tc>
        <w:tc>
          <w:tcPr>
            <w:tcW w:w="1870" w:type="dxa"/>
            <w:vAlign w:val="center"/>
          </w:tcPr>
          <w:p w:rsidR="00F45F07" w:rsidRPr="00F45F07" w:rsidRDefault="00F45F07" w:rsidP="005370A7">
            <w:pPr>
              <w:pStyle w:val="3"/>
              <w:ind w:right="624" w:firstLine="0"/>
              <w:jc w:val="right"/>
              <w:rPr>
                <w:color w:val="000000"/>
                <w:sz w:val="24"/>
                <w:szCs w:val="24"/>
              </w:rPr>
            </w:pPr>
          </w:p>
        </w:tc>
        <w:tc>
          <w:tcPr>
            <w:tcW w:w="1496" w:type="dxa"/>
            <w:vAlign w:val="center"/>
          </w:tcPr>
          <w:p w:rsidR="00F45F07" w:rsidRPr="00F45F07" w:rsidRDefault="00F45F07" w:rsidP="005370A7">
            <w:pPr>
              <w:pStyle w:val="3"/>
              <w:ind w:right="510" w:firstLine="0"/>
              <w:jc w:val="right"/>
              <w:rPr>
                <w:color w:val="000000"/>
                <w:sz w:val="24"/>
                <w:szCs w:val="24"/>
              </w:rPr>
            </w:pPr>
          </w:p>
        </w:tc>
        <w:tc>
          <w:tcPr>
            <w:tcW w:w="1496" w:type="dxa"/>
            <w:vAlign w:val="center"/>
          </w:tcPr>
          <w:p w:rsidR="00F45F07" w:rsidRPr="00F45F07" w:rsidRDefault="00F45F07" w:rsidP="005370A7">
            <w:pPr>
              <w:pStyle w:val="3"/>
              <w:ind w:right="510" w:firstLine="0"/>
              <w:jc w:val="right"/>
              <w:rPr>
                <w:color w:val="000000"/>
                <w:sz w:val="24"/>
                <w:szCs w:val="24"/>
              </w:rPr>
            </w:pPr>
          </w:p>
        </w:tc>
      </w:tr>
      <w:tr w:rsidR="00F45F07" w:rsidRPr="00F45F07" w:rsidTr="005370A7">
        <w:trPr>
          <w:trHeight w:val="433"/>
        </w:trPr>
        <w:tc>
          <w:tcPr>
            <w:tcW w:w="2805" w:type="dxa"/>
            <w:vAlign w:val="center"/>
          </w:tcPr>
          <w:p w:rsidR="00F45F07" w:rsidRPr="00F45F07" w:rsidRDefault="00F45F07" w:rsidP="00BD1DB6">
            <w:pPr>
              <w:pStyle w:val="3"/>
              <w:ind w:firstLine="0"/>
              <w:jc w:val="left"/>
              <w:rPr>
                <w:b/>
                <w:color w:val="000000"/>
                <w:sz w:val="24"/>
                <w:szCs w:val="24"/>
              </w:rPr>
            </w:pPr>
            <w:r w:rsidRPr="00F45F07">
              <w:rPr>
                <w:color w:val="000000"/>
                <w:sz w:val="24"/>
                <w:szCs w:val="24"/>
              </w:rPr>
              <w:t>в городской местности</w:t>
            </w:r>
          </w:p>
        </w:tc>
        <w:tc>
          <w:tcPr>
            <w:tcW w:w="2244" w:type="dxa"/>
            <w:vAlign w:val="center"/>
          </w:tcPr>
          <w:p w:rsidR="00F45F07" w:rsidRPr="00F45F07" w:rsidRDefault="00F45F07" w:rsidP="005370A7">
            <w:pPr>
              <w:pStyle w:val="3"/>
              <w:ind w:right="680" w:firstLine="0"/>
              <w:jc w:val="right"/>
              <w:rPr>
                <w:color w:val="000000"/>
                <w:sz w:val="24"/>
                <w:szCs w:val="24"/>
              </w:rPr>
            </w:pPr>
            <w:r w:rsidRPr="00F45F07">
              <w:rPr>
                <w:color w:val="000000"/>
                <w:sz w:val="24"/>
                <w:szCs w:val="24"/>
              </w:rPr>
              <w:t>89,7</w:t>
            </w:r>
          </w:p>
        </w:tc>
        <w:tc>
          <w:tcPr>
            <w:tcW w:w="1870" w:type="dxa"/>
            <w:vAlign w:val="center"/>
          </w:tcPr>
          <w:p w:rsidR="00F45F07" w:rsidRPr="00F45F07" w:rsidRDefault="00F45F07" w:rsidP="005370A7">
            <w:pPr>
              <w:pStyle w:val="3"/>
              <w:ind w:right="624" w:firstLine="0"/>
              <w:jc w:val="right"/>
              <w:rPr>
                <w:color w:val="000000"/>
                <w:sz w:val="24"/>
                <w:szCs w:val="24"/>
              </w:rPr>
            </w:pPr>
            <w:r w:rsidRPr="00F45F07">
              <w:rPr>
                <w:color w:val="000000"/>
                <w:sz w:val="24"/>
                <w:szCs w:val="24"/>
              </w:rPr>
              <w:t>47,7</w:t>
            </w:r>
          </w:p>
        </w:tc>
        <w:tc>
          <w:tcPr>
            <w:tcW w:w="1496" w:type="dxa"/>
            <w:vAlign w:val="center"/>
          </w:tcPr>
          <w:p w:rsidR="00F45F07" w:rsidRPr="00F45F07" w:rsidRDefault="00F45F07" w:rsidP="005370A7">
            <w:pPr>
              <w:pStyle w:val="3"/>
              <w:ind w:right="510" w:firstLine="0"/>
              <w:jc w:val="right"/>
              <w:rPr>
                <w:color w:val="000000"/>
                <w:sz w:val="24"/>
                <w:szCs w:val="24"/>
              </w:rPr>
            </w:pPr>
            <w:r w:rsidRPr="00F45F07">
              <w:rPr>
                <w:color w:val="000000"/>
                <w:sz w:val="24"/>
                <w:szCs w:val="24"/>
              </w:rPr>
              <w:t>100</w:t>
            </w:r>
          </w:p>
        </w:tc>
        <w:tc>
          <w:tcPr>
            <w:tcW w:w="1496" w:type="dxa"/>
            <w:vAlign w:val="center"/>
          </w:tcPr>
          <w:p w:rsidR="00F45F07" w:rsidRPr="00F45F07" w:rsidRDefault="00F45F07" w:rsidP="005370A7">
            <w:pPr>
              <w:pStyle w:val="3"/>
              <w:ind w:right="510" w:firstLine="0"/>
              <w:jc w:val="right"/>
              <w:rPr>
                <w:color w:val="000000"/>
                <w:sz w:val="24"/>
                <w:szCs w:val="24"/>
              </w:rPr>
            </w:pPr>
            <w:r w:rsidRPr="00F45F07">
              <w:rPr>
                <w:color w:val="000000"/>
                <w:sz w:val="24"/>
                <w:szCs w:val="24"/>
              </w:rPr>
              <w:t>62,8</w:t>
            </w:r>
          </w:p>
        </w:tc>
      </w:tr>
      <w:tr w:rsidR="00F45F07" w:rsidRPr="00F45F07" w:rsidTr="005370A7">
        <w:trPr>
          <w:trHeight w:val="375"/>
        </w:trPr>
        <w:tc>
          <w:tcPr>
            <w:tcW w:w="2805" w:type="dxa"/>
            <w:tcBorders>
              <w:top w:val="nil"/>
              <w:left w:val="nil"/>
              <w:bottom w:val="single" w:sz="4" w:space="0" w:color="auto"/>
              <w:right w:val="nil"/>
            </w:tcBorders>
            <w:vAlign w:val="center"/>
          </w:tcPr>
          <w:p w:rsidR="00F45F07" w:rsidRPr="00F45F07" w:rsidRDefault="00F45F07" w:rsidP="00110C5C">
            <w:pPr>
              <w:pStyle w:val="3"/>
              <w:ind w:firstLine="0"/>
              <w:jc w:val="left"/>
              <w:rPr>
                <w:b/>
                <w:color w:val="000000"/>
                <w:sz w:val="24"/>
                <w:szCs w:val="24"/>
              </w:rPr>
            </w:pPr>
            <w:r w:rsidRPr="00F45F07">
              <w:rPr>
                <w:color w:val="000000"/>
                <w:sz w:val="24"/>
                <w:szCs w:val="24"/>
              </w:rPr>
              <w:t>в сельской местности</w:t>
            </w:r>
          </w:p>
        </w:tc>
        <w:tc>
          <w:tcPr>
            <w:tcW w:w="2244" w:type="dxa"/>
            <w:tcBorders>
              <w:top w:val="nil"/>
              <w:left w:val="nil"/>
              <w:bottom w:val="single" w:sz="4" w:space="0" w:color="auto"/>
              <w:right w:val="nil"/>
            </w:tcBorders>
            <w:vAlign w:val="center"/>
          </w:tcPr>
          <w:p w:rsidR="00F45F07" w:rsidRPr="00F45F07" w:rsidRDefault="00F45F07" w:rsidP="005370A7">
            <w:pPr>
              <w:pStyle w:val="3"/>
              <w:ind w:right="680" w:firstLine="0"/>
              <w:jc w:val="right"/>
              <w:rPr>
                <w:color w:val="000000"/>
                <w:sz w:val="24"/>
                <w:szCs w:val="24"/>
              </w:rPr>
            </w:pPr>
            <w:r w:rsidRPr="00F45F07">
              <w:rPr>
                <w:color w:val="000000"/>
                <w:sz w:val="24"/>
                <w:szCs w:val="24"/>
              </w:rPr>
              <w:t>-</w:t>
            </w:r>
          </w:p>
        </w:tc>
        <w:tc>
          <w:tcPr>
            <w:tcW w:w="1870" w:type="dxa"/>
            <w:tcBorders>
              <w:top w:val="nil"/>
              <w:left w:val="nil"/>
              <w:bottom w:val="single" w:sz="4" w:space="0" w:color="auto"/>
              <w:right w:val="nil"/>
            </w:tcBorders>
            <w:vAlign w:val="center"/>
          </w:tcPr>
          <w:p w:rsidR="00F45F07" w:rsidRPr="00F45F07" w:rsidRDefault="00F45F07" w:rsidP="005370A7">
            <w:pPr>
              <w:pStyle w:val="3"/>
              <w:ind w:right="624" w:firstLine="0"/>
              <w:jc w:val="right"/>
              <w:rPr>
                <w:color w:val="000000"/>
                <w:sz w:val="24"/>
                <w:szCs w:val="24"/>
              </w:rPr>
            </w:pPr>
            <w:r w:rsidRPr="00F45F07">
              <w:rPr>
                <w:color w:val="000000"/>
                <w:sz w:val="24"/>
                <w:szCs w:val="24"/>
              </w:rPr>
              <w:t>-</w:t>
            </w:r>
          </w:p>
        </w:tc>
        <w:tc>
          <w:tcPr>
            <w:tcW w:w="1496" w:type="dxa"/>
            <w:tcBorders>
              <w:top w:val="nil"/>
              <w:left w:val="nil"/>
              <w:bottom w:val="single" w:sz="4" w:space="0" w:color="auto"/>
              <w:right w:val="nil"/>
            </w:tcBorders>
            <w:vAlign w:val="center"/>
          </w:tcPr>
          <w:p w:rsidR="00F45F07" w:rsidRPr="00F45F07" w:rsidRDefault="00F45F07" w:rsidP="005370A7">
            <w:pPr>
              <w:pStyle w:val="3"/>
              <w:ind w:right="510" w:firstLine="0"/>
              <w:jc w:val="right"/>
              <w:rPr>
                <w:color w:val="000000"/>
                <w:sz w:val="24"/>
                <w:szCs w:val="24"/>
              </w:rPr>
            </w:pPr>
            <w:r w:rsidRPr="00F45F07">
              <w:rPr>
                <w:color w:val="000000"/>
                <w:sz w:val="24"/>
                <w:szCs w:val="24"/>
              </w:rPr>
              <w:t>-</w:t>
            </w:r>
          </w:p>
        </w:tc>
        <w:tc>
          <w:tcPr>
            <w:tcW w:w="1496" w:type="dxa"/>
            <w:tcBorders>
              <w:top w:val="nil"/>
              <w:left w:val="nil"/>
              <w:bottom w:val="single" w:sz="4" w:space="0" w:color="auto"/>
              <w:right w:val="nil"/>
            </w:tcBorders>
            <w:vAlign w:val="center"/>
          </w:tcPr>
          <w:p w:rsidR="00F45F07" w:rsidRPr="00F45F07" w:rsidRDefault="00F45F07" w:rsidP="005370A7">
            <w:pPr>
              <w:pStyle w:val="3"/>
              <w:ind w:right="510" w:firstLine="0"/>
              <w:jc w:val="right"/>
              <w:rPr>
                <w:color w:val="000000"/>
                <w:sz w:val="24"/>
                <w:szCs w:val="24"/>
              </w:rPr>
            </w:pPr>
            <w:r w:rsidRPr="00F45F07">
              <w:rPr>
                <w:color w:val="000000"/>
                <w:sz w:val="24"/>
                <w:szCs w:val="24"/>
              </w:rPr>
              <w:t>37,2</w:t>
            </w:r>
          </w:p>
        </w:tc>
      </w:tr>
    </w:tbl>
    <w:p w:rsidR="00F45F07" w:rsidRDefault="00F45F07" w:rsidP="00F45F07">
      <w:pPr>
        <w:pStyle w:val="3"/>
        <w:ind w:firstLine="720"/>
        <w:rPr>
          <w:b/>
          <w:color w:val="0000FF"/>
        </w:rPr>
      </w:pPr>
    </w:p>
    <w:p w:rsidR="00F45F07" w:rsidRPr="004E2911" w:rsidRDefault="00F45F07" w:rsidP="00E81586">
      <w:pPr>
        <w:jc w:val="both"/>
      </w:pPr>
    </w:p>
    <w:p w:rsidR="00E81586" w:rsidRPr="004E2911" w:rsidRDefault="00E81586" w:rsidP="00E81586">
      <w:pPr>
        <w:jc w:val="both"/>
      </w:pPr>
    </w:p>
    <w:p w:rsidR="00E81586" w:rsidRPr="004E2911" w:rsidRDefault="00E81586" w:rsidP="00E81586">
      <w:pPr>
        <w:jc w:val="both"/>
      </w:pPr>
      <w:r w:rsidRPr="004E2911">
        <w:t xml:space="preserve">                                В </w:t>
      </w:r>
      <w:r w:rsidRPr="004E2911">
        <w:rPr>
          <w:lang w:val="en-US"/>
        </w:rPr>
        <w:t>I</w:t>
      </w:r>
      <w:r w:rsidRPr="004E2911">
        <w:t xml:space="preserve"> квартале 2013г. выполнены работы: </w:t>
      </w:r>
    </w:p>
    <w:p w:rsidR="00E81586" w:rsidRPr="004E2911" w:rsidRDefault="00E81586" w:rsidP="00E81586">
      <w:pPr>
        <w:jc w:val="both"/>
      </w:pPr>
      <w:r w:rsidRPr="004E2911">
        <w:t xml:space="preserve"> </w:t>
      </w:r>
    </w:p>
    <w:p w:rsidR="00E81586" w:rsidRPr="004E2911" w:rsidRDefault="00E81586" w:rsidP="00E81586">
      <w:pPr>
        <w:jc w:val="both"/>
      </w:pPr>
      <w:r w:rsidRPr="004E2911">
        <w:t xml:space="preserve">           Согласно Программы развития дорожной отрасли по автомобильным дорогам общего пользования, </w:t>
      </w:r>
      <w:proofErr w:type="gramStart"/>
      <w:r w:rsidRPr="004E2911">
        <w:t>находящихся</w:t>
      </w:r>
      <w:proofErr w:type="gramEnd"/>
      <w:r w:rsidRPr="004E2911">
        <w:t xml:space="preserve"> в пользовании Григориопольского района по республиканским дорогам  освоено 1322,96 тыс. руб</w:t>
      </w:r>
      <w:r w:rsidR="00ED56E8" w:rsidRPr="004E2911">
        <w:t>.</w:t>
      </w:r>
      <w:r w:rsidRPr="004E2911">
        <w:t>, по местным дорогам  освоено  264,97 тыс</w:t>
      </w:r>
      <w:r w:rsidR="00ED56E8" w:rsidRPr="004E2911">
        <w:t>.</w:t>
      </w:r>
      <w:r w:rsidRPr="004E2911">
        <w:t xml:space="preserve"> руб. </w:t>
      </w:r>
    </w:p>
    <w:p w:rsidR="00E81586" w:rsidRPr="004E2911" w:rsidRDefault="00E81586" w:rsidP="00E81586">
      <w:pPr>
        <w:jc w:val="both"/>
      </w:pPr>
    </w:p>
    <w:p w:rsidR="00E81586" w:rsidRPr="004E2911" w:rsidRDefault="00E81586" w:rsidP="00E81586">
      <w:pPr>
        <w:jc w:val="both"/>
      </w:pPr>
      <w:r w:rsidRPr="004E2911">
        <w:t xml:space="preserve">           Был произведен спил деревьев на поселке консервного завода на сумму 2296руб.</w:t>
      </w:r>
    </w:p>
    <w:p w:rsidR="00E81586" w:rsidRPr="004E2911" w:rsidRDefault="00E81586" w:rsidP="00E81586">
      <w:pPr>
        <w:jc w:val="both"/>
      </w:pPr>
      <w:r w:rsidRPr="004E2911">
        <w:t xml:space="preserve">           Установлено 15 светильников (ул.К.Маркса -2ед., пер.</w:t>
      </w:r>
      <w:r w:rsidR="00BD1DB6">
        <w:t xml:space="preserve"> </w:t>
      </w:r>
      <w:r w:rsidRPr="004E2911">
        <w:t>Колесниченко -2ед., ул.</w:t>
      </w:r>
      <w:r w:rsidR="00BD1DB6">
        <w:t xml:space="preserve"> </w:t>
      </w:r>
      <w:r w:rsidRPr="004E2911">
        <w:t>Тираспольская – 7ед., п</w:t>
      </w:r>
      <w:proofErr w:type="gramStart"/>
      <w:r w:rsidRPr="004E2911">
        <w:t>.к</w:t>
      </w:r>
      <w:proofErr w:type="gramEnd"/>
      <w:r w:rsidRPr="004E2911">
        <w:t>онсервного завода -4 ед.) – на сумму 2500руб.</w:t>
      </w:r>
    </w:p>
    <w:p w:rsidR="00E81586" w:rsidRPr="004E2911" w:rsidRDefault="00E81586" w:rsidP="00E81586">
      <w:pPr>
        <w:jc w:val="both"/>
      </w:pPr>
    </w:p>
    <w:p w:rsidR="00E81586" w:rsidRPr="004E2911" w:rsidRDefault="00E81586" w:rsidP="00E81586">
      <w:pPr>
        <w:jc w:val="both"/>
      </w:pPr>
      <w:r w:rsidRPr="004E2911">
        <w:t xml:space="preserve">          Проведены мероприятия  по усыплению бродячих собак в </w:t>
      </w:r>
      <w:proofErr w:type="gramStart"/>
      <w:r w:rsidRPr="004E2911">
        <w:t>г</w:t>
      </w:r>
      <w:proofErr w:type="gramEnd"/>
      <w:r w:rsidRPr="004E2911">
        <w:t xml:space="preserve">. Григориополь в количестве 56 </w:t>
      </w:r>
      <w:r w:rsidR="00ED56E8" w:rsidRPr="004E2911">
        <w:t xml:space="preserve"> животных</w:t>
      </w:r>
      <w:r w:rsidRPr="004E2911">
        <w:t xml:space="preserve">, </w:t>
      </w:r>
      <w:r w:rsidR="00ED56E8" w:rsidRPr="004E2911">
        <w:t>на что израсходовано</w:t>
      </w:r>
      <w:r w:rsidRPr="004E2911">
        <w:t xml:space="preserve"> 2512 руб.</w:t>
      </w:r>
    </w:p>
    <w:p w:rsidR="00E81586" w:rsidRPr="004E2911" w:rsidRDefault="00E81586" w:rsidP="00E81586">
      <w:pPr>
        <w:spacing w:before="100" w:beforeAutospacing="1" w:after="100" w:afterAutospacing="1"/>
        <w:jc w:val="both"/>
        <w:rPr>
          <w:color w:val="000000"/>
        </w:rPr>
      </w:pPr>
      <w:r w:rsidRPr="004E2911">
        <w:rPr>
          <w:rStyle w:val="apple-converted-space"/>
          <w:b/>
          <w:bCs/>
          <w:color w:val="000000"/>
        </w:rPr>
        <w:t xml:space="preserve">                                                      </w:t>
      </w:r>
      <w:r w:rsidRPr="004E2911">
        <w:rPr>
          <w:b/>
          <w:bCs/>
          <w:color w:val="000000"/>
        </w:rPr>
        <w:t>III.  Социальная сфера</w:t>
      </w:r>
    </w:p>
    <w:p w:rsidR="00E81586" w:rsidRPr="004E2911" w:rsidRDefault="00E81586" w:rsidP="00E81586">
      <w:pPr>
        <w:spacing w:before="100" w:beforeAutospacing="1" w:after="100" w:afterAutospacing="1"/>
        <w:jc w:val="both"/>
        <w:rPr>
          <w:color w:val="000000"/>
        </w:rPr>
      </w:pPr>
      <w:r w:rsidRPr="004E2911">
        <w:rPr>
          <w:color w:val="000000"/>
        </w:rPr>
        <w:t xml:space="preserve">       В </w:t>
      </w:r>
      <w:r w:rsidRPr="004E2911">
        <w:rPr>
          <w:color w:val="000000"/>
          <w:lang w:val="en-US"/>
        </w:rPr>
        <w:t>I</w:t>
      </w:r>
      <w:r w:rsidRPr="004E2911">
        <w:rPr>
          <w:color w:val="000000"/>
        </w:rPr>
        <w:t xml:space="preserve"> квартале 2013 года Управление образования совместно с органами местного самоуправления обеспечили стабильное функционирование 36 муниципальных организаций образования.</w:t>
      </w:r>
    </w:p>
    <w:p w:rsidR="006A005F" w:rsidRDefault="00E81586" w:rsidP="00E81586">
      <w:pPr>
        <w:spacing w:before="100" w:beforeAutospacing="1" w:after="100" w:afterAutospacing="1"/>
        <w:jc w:val="both"/>
        <w:rPr>
          <w:color w:val="000000"/>
        </w:rPr>
      </w:pPr>
      <w:r w:rsidRPr="004E2911">
        <w:rPr>
          <w:color w:val="000000"/>
        </w:rPr>
        <w:t>Во всех  организациях общего образования организовано горячее питание учащихся: за счет местного бюджета питались 1464 учащихся, за счет родительских взносов -  2424 детей. 1328 учащихся начальных классов получают горячие завтраки за счет гуманитарной помощи Российской Федерации.</w:t>
      </w:r>
    </w:p>
    <w:p w:rsidR="00E81586" w:rsidRPr="004E2911" w:rsidRDefault="006A005F" w:rsidP="00E81586">
      <w:pPr>
        <w:spacing w:before="100" w:beforeAutospacing="1" w:after="100" w:afterAutospacing="1"/>
        <w:jc w:val="both"/>
        <w:rPr>
          <w:color w:val="000000"/>
        </w:rPr>
      </w:pPr>
      <w:r>
        <w:rPr>
          <w:color w:val="000000"/>
        </w:rPr>
        <w:t xml:space="preserve">       </w:t>
      </w:r>
      <w:r w:rsidR="00E81586" w:rsidRPr="004E2911">
        <w:rPr>
          <w:color w:val="000000"/>
        </w:rPr>
        <w:t>Дошкольное образование в районе получают 1923 ребенка.  </w:t>
      </w:r>
    </w:p>
    <w:p w:rsidR="006A005F" w:rsidRDefault="00E81586" w:rsidP="006A005F">
      <w:pPr>
        <w:spacing w:before="100" w:beforeAutospacing="1" w:after="100" w:afterAutospacing="1"/>
        <w:jc w:val="both"/>
        <w:rPr>
          <w:color w:val="000000"/>
        </w:rPr>
      </w:pPr>
      <w:r w:rsidRPr="004E2911">
        <w:rPr>
          <w:color w:val="000000"/>
        </w:rPr>
        <w:t xml:space="preserve">     В детские сады и школы приобретено за счёт бюджетных средств технологического оборудования на сумму 84101 рубль (2 холодильника, электроплита, посуда и др.).  </w:t>
      </w:r>
    </w:p>
    <w:p w:rsidR="00E81586" w:rsidRPr="004E2911" w:rsidRDefault="006A005F" w:rsidP="006A005F">
      <w:pPr>
        <w:spacing w:before="100" w:beforeAutospacing="1" w:after="100" w:afterAutospacing="1"/>
        <w:jc w:val="both"/>
        <w:rPr>
          <w:color w:val="000000"/>
        </w:rPr>
      </w:pPr>
      <w:r>
        <w:rPr>
          <w:color w:val="000000"/>
        </w:rPr>
        <w:t xml:space="preserve">         </w:t>
      </w:r>
      <w:r w:rsidR="00F31DFF" w:rsidRPr="004E2911">
        <w:rPr>
          <w:color w:val="000000"/>
        </w:rPr>
        <w:t>Г</w:t>
      </w:r>
      <w:r w:rsidR="00E81586" w:rsidRPr="004E2911">
        <w:rPr>
          <w:color w:val="000000"/>
        </w:rPr>
        <w:t xml:space="preserve">осударственной администрации Григориопольского района и </w:t>
      </w:r>
      <w:proofErr w:type="gramStart"/>
      <w:r w:rsidR="00E81586" w:rsidRPr="004E2911">
        <w:rPr>
          <w:color w:val="000000"/>
        </w:rPr>
        <w:t>г</w:t>
      </w:r>
      <w:proofErr w:type="gramEnd"/>
      <w:r w:rsidR="00E81586" w:rsidRPr="004E2911">
        <w:rPr>
          <w:color w:val="000000"/>
        </w:rPr>
        <w:t xml:space="preserve">. Григориополь </w:t>
      </w:r>
      <w:r w:rsidR="00F31DFF" w:rsidRPr="004E2911">
        <w:rPr>
          <w:color w:val="000000"/>
        </w:rPr>
        <w:t>проводится работа по исполнению</w:t>
      </w:r>
      <w:r w:rsidR="00E81586" w:rsidRPr="004E2911">
        <w:rPr>
          <w:color w:val="000000"/>
        </w:rPr>
        <w:t xml:space="preserve">  </w:t>
      </w:r>
      <w:r w:rsidR="00F31DFF" w:rsidRPr="004E2911">
        <w:rPr>
          <w:color w:val="000000"/>
        </w:rPr>
        <w:t>«</w:t>
      </w:r>
      <w:r w:rsidR="00E81586" w:rsidRPr="004E2911">
        <w:rPr>
          <w:color w:val="000000"/>
        </w:rPr>
        <w:t>Программ</w:t>
      </w:r>
      <w:r w:rsidR="00F31DFF" w:rsidRPr="004E2911">
        <w:rPr>
          <w:color w:val="000000"/>
        </w:rPr>
        <w:t>ы</w:t>
      </w:r>
      <w:r w:rsidR="00E81586" w:rsidRPr="004E2911">
        <w:rPr>
          <w:color w:val="000000"/>
        </w:rPr>
        <w:t xml:space="preserve"> по оптимизации сети организаций культуры Григориопольского района и г. Григориополь  на 2013 -2014гг.</w:t>
      </w:r>
      <w:r w:rsidR="00F31DFF" w:rsidRPr="004E2911">
        <w:rPr>
          <w:color w:val="000000"/>
        </w:rPr>
        <w:t>»,</w:t>
      </w:r>
      <w:r w:rsidR="00E81586" w:rsidRPr="004E2911">
        <w:rPr>
          <w:color w:val="000000"/>
        </w:rPr>
        <w:t xml:space="preserve">  </w:t>
      </w:r>
      <w:r w:rsidR="00F31DFF" w:rsidRPr="004E2911">
        <w:rPr>
          <w:color w:val="000000"/>
        </w:rPr>
        <w:t>э</w:t>
      </w:r>
      <w:r w:rsidR="00E81586" w:rsidRPr="004E2911">
        <w:rPr>
          <w:color w:val="000000"/>
        </w:rPr>
        <w:t xml:space="preserve">кономический эффект от реализации </w:t>
      </w:r>
      <w:r w:rsidR="00F31DFF" w:rsidRPr="004E2911">
        <w:rPr>
          <w:color w:val="000000"/>
        </w:rPr>
        <w:t xml:space="preserve">которой </w:t>
      </w:r>
      <w:r w:rsidR="00E81586" w:rsidRPr="004E2911">
        <w:rPr>
          <w:color w:val="000000"/>
        </w:rPr>
        <w:t xml:space="preserve"> составит  около  30,0 тыс. руб. в месяц.</w:t>
      </w:r>
    </w:p>
    <w:p w:rsidR="00E81586" w:rsidRPr="004E2911" w:rsidRDefault="00E81586" w:rsidP="00E81586">
      <w:pPr>
        <w:ind w:firstLine="708"/>
        <w:jc w:val="both"/>
        <w:rPr>
          <w:color w:val="000000"/>
        </w:rPr>
      </w:pPr>
      <w:r w:rsidRPr="004E2911">
        <w:rPr>
          <w:color w:val="000000"/>
        </w:rPr>
        <w:t xml:space="preserve">За счет бюджета содержится – Детско-юношеский спортивно-туристический центр; Школа искусств; Дом детско-юношеского творчества; </w:t>
      </w:r>
      <w:proofErr w:type="gramStart"/>
      <w:r w:rsidRPr="004E2911">
        <w:rPr>
          <w:color w:val="000000"/>
        </w:rPr>
        <w:t xml:space="preserve">Группа по централизованному обслуживанию учреждений МУ «Главное управление просвещения Григориопольского района и г. Григориополь»», Централизованная бухгалтерия МУ «Главное управление просвещения Григориопольского района и г. Григориополь» на содержание которых выделено из бюджета – 1 192 650 руб., из которых заработная плата с начислениями составила 1 145 597 руб., удельный вес заработной платы составил 96 %. </w:t>
      </w:r>
      <w:proofErr w:type="gramEnd"/>
    </w:p>
    <w:p w:rsidR="00E81586" w:rsidRPr="004E2911" w:rsidRDefault="00E81586" w:rsidP="00E81586">
      <w:pPr>
        <w:jc w:val="both"/>
        <w:rPr>
          <w:color w:val="000000"/>
        </w:rPr>
      </w:pPr>
      <w:r w:rsidRPr="004E2911">
        <w:rPr>
          <w:color w:val="000000"/>
        </w:rPr>
        <w:t xml:space="preserve">       На 01.04.2013г. на балансе МУ «Главное управление просвещения Григориопольского района и </w:t>
      </w:r>
      <w:proofErr w:type="gramStart"/>
      <w:r w:rsidRPr="004E2911">
        <w:rPr>
          <w:color w:val="000000"/>
        </w:rPr>
        <w:t>г</w:t>
      </w:r>
      <w:proofErr w:type="gramEnd"/>
      <w:r w:rsidRPr="004E2911">
        <w:rPr>
          <w:color w:val="000000"/>
        </w:rPr>
        <w:t>. Григориополь» находятся учреждения в области культуры, в т.ч.:</w:t>
      </w:r>
    </w:p>
    <w:p w:rsidR="00E81586" w:rsidRPr="004E2911" w:rsidRDefault="00E81586" w:rsidP="00E81586">
      <w:pPr>
        <w:jc w:val="both"/>
        <w:rPr>
          <w:color w:val="000000"/>
        </w:rPr>
      </w:pPr>
      <w:r w:rsidRPr="004E2911">
        <w:rPr>
          <w:color w:val="000000"/>
        </w:rPr>
        <w:t xml:space="preserve">26 библиотек; 18 домов культуры и клубов; 1 музей; 9 учреждений народных театров и музыкальных коллективов, </w:t>
      </w:r>
      <w:proofErr w:type="gramStart"/>
      <w:r w:rsidRPr="004E2911">
        <w:rPr>
          <w:color w:val="000000"/>
        </w:rPr>
        <w:t>расходы</w:t>
      </w:r>
      <w:proofErr w:type="gramEnd"/>
      <w:r w:rsidRPr="004E2911">
        <w:rPr>
          <w:color w:val="000000"/>
        </w:rPr>
        <w:t xml:space="preserve"> </w:t>
      </w:r>
      <w:r w:rsidR="00F31DFF" w:rsidRPr="004E2911">
        <w:rPr>
          <w:color w:val="000000"/>
        </w:rPr>
        <w:t xml:space="preserve">на содержание которых </w:t>
      </w:r>
      <w:r w:rsidRPr="004E2911">
        <w:rPr>
          <w:color w:val="000000"/>
        </w:rPr>
        <w:t xml:space="preserve">в отчетном периоде составили – 1 369 391 руб., в т.ч. заработная плата с начислениями – 1 339 972 руб., удельный вес заработной платы составил 98 %. </w:t>
      </w:r>
    </w:p>
    <w:p w:rsidR="00E81586" w:rsidRPr="004E2911" w:rsidRDefault="00E81586" w:rsidP="00E81586">
      <w:pPr>
        <w:ind w:firstLine="708"/>
        <w:jc w:val="both"/>
      </w:pPr>
    </w:p>
    <w:p w:rsidR="00E81586" w:rsidRPr="004E2911" w:rsidRDefault="00E81586" w:rsidP="00E81586">
      <w:pPr>
        <w:ind w:firstLine="708"/>
        <w:jc w:val="both"/>
      </w:pPr>
      <w:r w:rsidRPr="004E2911">
        <w:t xml:space="preserve">В 1 квартале 2013 года Службой социальной помощи, охраны прав детства и семьи, опеки и  попечительства Григориопольского района и </w:t>
      </w:r>
      <w:proofErr w:type="gramStart"/>
      <w:r w:rsidRPr="004E2911">
        <w:t>г</w:t>
      </w:r>
      <w:proofErr w:type="gramEnd"/>
      <w:r w:rsidRPr="004E2911">
        <w:t>. Григориополь  обслуживалось 391 одиноких, пожилых и нетрудоспособных граждан района, в том числе 184 человека обслуживаются за плату. За 12 месяцев текущего года принято на обслуживание 18 человек, снято с обслуживания по различным причинам – 18 человек. В службе социальной помощи на дому работали 89 человек, в том числе 75 социальных работников.</w:t>
      </w:r>
    </w:p>
    <w:p w:rsidR="00E81586" w:rsidRPr="004E2911" w:rsidRDefault="00E81586" w:rsidP="00E81586">
      <w:pPr>
        <w:jc w:val="center"/>
      </w:pPr>
    </w:p>
    <w:p w:rsidR="00E81586" w:rsidRPr="004E2911" w:rsidRDefault="00E81586" w:rsidP="00E81586">
      <w:pPr>
        <w:ind w:firstLine="708"/>
        <w:jc w:val="both"/>
      </w:pPr>
      <w:r w:rsidRPr="004E2911">
        <w:lastRenderedPageBreak/>
        <w:t>За  1 квартал 2013 года вновь созданным отделом службы по вопросам охраны прав детства и семьи, опеки и попечительства выявлено 10 несовершеннолетних оставшиеся без родительской опеки. Из них:  5 – без попечения родителей, 5 социальных сирот. Из выявленных:  5 детей устроены в образовательные учреждения</w:t>
      </w:r>
      <w:proofErr w:type="gramStart"/>
      <w:r w:rsidRPr="004E2911">
        <w:t xml:space="preserve"> ,</w:t>
      </w:r>
      <w:proofErr w:type="gramEnd"/>
      <w:r w:rsidRPr="004E2911">
        <w:t xml:space="preserve"> в отношении  5 детей установлена опека.     </w:t>
      </w:r>
    </w:p>
    <w:p w:rsidR="00E81586" w:rsidRPr="004E2911" w:rsidRDefault="00E81586" w:rsidP="00E81586">
      <w:pPr>
        <w:ind w:firstLine="708"/>
        <w:jc w:val="both"/>
      </w:pPr>
      <w:r w:rsidRPr="004E2911">
        <w:t>На  01.04.2013 года на учете в отделе опеки и попечительства состоит -193 несовершеннолетних. Под опекой граждан – 138 детей, 55 несовершеннолетних под опекой государства.</w:t>
      </w:r>
    </w:p>
    <w:p w:rsidR="00E81586" w:rsidRPr="004E2911" w:rsidRDefault="00E81586" w:rsidP="00E81586">
      <w:pPr>
        <w:ind w:firstLine="708"/>
        <w:jc w:val="both"/>
      </w:pPr>
      <w:r w:rsidRPr="004E2911">
        <w:t>Так же на учете в отделе опеки и попечительства состоят 7 недееспособных совершеннолетних граждан, в отношении которых установлена опека,  на   которых  2 дела оформлены в 1 квартале 2013г</w:t>
      </w:r>
    </w:p>
    <w:p w:rsidR="00E81586" w:rsidRPr="004E2911" w:rsidRDefault="00E81586" w:rsidP="00E81586">
      <w:pPr>
        <w:ind w:firstLine="708"/>
        <w:jc w:val="both"/>
      </w:pPr>
      <w:r w:rsidRPr="004E2911">
        <w:t>С целью предупреждения социального сиротства отдел опеки и попечительства проводит индивидуальную и совместно с ИДН профилактическую работу с семьями социального риска, выявляет факторы неблагополучия в семье. За  отчетный период  выявлено и поставлено на учет   4 неблагополучные семьи.</w:t>
      </w:r>
    </w:p>
    <w:p w:rsidR="00E81586" w:rsidRPr="004E2911" w:rsidRDefault="00E81586" w:rsidP="00E81586">
      <w:pPr>
        <w:ind w:firstLine="708"/>
        <w:jc w:val="both"/>
      </w:pPr>
      <w:r w:rsidRPr="004E2911">
        <w:t xml:space="preserve">   За  1 квартал 2013 года было вынесено одно решение на отобрание ребенка у родителя в связи с непосредственной угрозой его жизни и здоровью.</w:t>
      </w:r>
    </w:p>
    <w:p w:rsidR="00E81586" w:rsidRPr="004E2911" w:rsidRDefault="00E81586" w:rsidP="00E81586">
      <w:pPr>
        <w:ind w:firstLine="708"/>
        <w:jc w:val="both"/>
      </w:pPr>
      <w:r w:rsidRPr="004E2911">
        <w:t xml:space="preserve">Упорядочен механизм поддержки детей из социально незащищенных семей через систему пособий, предоставлением льгот, освобождением от оплаты за питание, за аренду учебников. На протяжении последних лет ежегодно увеличивается выплата ежемесячных пособий. Сумма  выплаты  пособий по опеки в 1 квартале 2013г. составила  286158 руб.  </w:t>
      </w:r>
    </w:p>
    <w:p w:rsidR="00E81586" w:rsidRPr="004E2911" w:rsidRDefault="00E81586" w:rsidP="00E81586">
      <w:pPr>
        <w:ind w:firstLine="708"/>
        <w:jc w:val="both"/>
      </w:pPr>
      <w:r w:rsidRPr="004E2911">
        <w:t xml:space="preserve">За 1 квартал 2013 год из средств местного бюджета было оказана материальная помощь в сумме 2000 руб., в соответствии с Положением «О фонде всеобуча».  </w:t>
      </w:r>
    </w:p>
    <w:p w:rsidR="00E81586" w:rsidRPr="004E2911" w:rsidRDefault="00E81586" w:rsidP="00E81586">
      <w:pPr>
        <w:ind w:firstLine="708"/>
        <w:jc w:val="both"/>
      </w:pPr>
      <w:r w:rsidRPr="004E2911">
        <w:t>В целях обеспечения жильем детей-сирот и детей, оставшихся без попечения родителей,  создана районная межведомственная комиссия по распределению средств для обеспечения жильем детей-сирот и детей, оставшихся без попечения родителей при государственной администрации Григориопольского района и г</w:t>
      </w:r>
      <w:proofErr w:type="gramStart"/>
      <w:r w:rsidRPr="004E2911">
        <w:t>.Г</w:t>
      </w:r>
      <w:proofErr w:type="gramEnd"/>
      <w:r w:rsidRPr="004E2911">
        <w:t>ригориополь. На сегодняшний день в очередь на получение жилья стоят 8 детей-сирот и детей, оставшихся без попечения родителей.</w:t>
      </w:r>
    </w:p>
    <w:p w:rsidR="00E81586" w:rsidRPr="004E2911" w:rsidRDefault="00E81586" w:rsidP="00E81586">
      <w:pPr>
        <w:ind w:firstLine="708"/>
        <w:jc w:val="both"/>
      </w:pPr>
      <w:r w:rsidRPr="004E2911">
        <w:t>На 1.04.2013г</w:t>
      </w:r>
      <w:r w:rsidR="00F31DFF" w:rsidRPr="004E2911">
        <w:t>.  на   учете  стоит  4  семьи</w:t>
      </w:r>
      <w:r w:rsidRPr="004E2911">
        <w:t>: 3 -  на усыновление  детей и 1- кандидаты в опекуны.  За 1 квартал 2013 года   решением  суда  усыновлено (удочерено)-2  ребенка.</w:t>
      </w:r>
    </w:p>
    <w:p w:rsidR="00E81586" w:rsidRPr="00A12E5F" w:rsidRDefault="00751B80" w:rsidP="00A12E5F">
      <w:pPr>
        <w:jc w:val="both"/>
        <w:rPr>
          <w:color w:val="000000"/>
        </w:rPr>
      </w:pPr>
      <w:r w:rsidRPr="00751B80">
        <w:rPr>
          <w:color w:val="000000"/>
        </w:rPr>
        <w:t xml:space="preserve">           </w:t>
      </w:r>
      <w:r w:rsidR="00E81586" w:rsidRPr="00A12E5F">
        <w:rPr>
          <w:color w:val="000000"/>
        </w:rPr>
        <w:t xml:space="preserve">В районный отдел  ЗАГС за </w:t>
      </w:r>
      <w:r w:rsidR="00E81586" w:rsidRPr="004E2911">
        <w:t xml:space="preserve">1 квартал 2013 года   </w:t>
      </w:r>
      <w:r w:rsidR="00E81586" w:rsidRPr="00A12E5F">
        <w:rPr>
          <w:color w:val="000000"/>
        </w:rPr>
        <w:t>поступило заявлений о выдаче повторных документов – 246, взыскано государственной пошлины – 8 089 рублей.  Зарегистрировано 103 рождений, 173 смертей, 45 заключение брака, 18 расторжений брака, установлено отцовство ребенка 16, 3 усыновления (удочерения).</w:t>
      </w:r>
    </w:p>
    <w:p w:rsidR="00E81586" w:rsidRPr="00A12E5F" w:rsidRDefault="00751B80" w:rsidP="00A12E5F">
      <w:pPr>
        <w:jc w:val="both"/>
        <w:rPr>
          <w:color w:val="000000"/>
        </w:rPr>
      </w:pPr>
      <w:r w:rsidRPr="00751B80">
        <w:rPr>
          <w:color w:val="000000"/>
        </w:rPr>
        <w:t xml:space="preserve">            </w:t>
      </w:r>
      <w:r w:rsidR="00E81586" w:rsidRPr="00A12E5F">
        <w:rPr>
          <w:color w:val="000000"/>
        </w:rPr>
        <w:t xml:space="preserve">За  </w:t>
      </w:r>
      <w:r w:rsidR="00E81586" w:rsidRPr="00A12E5F">
        <w:rPr>
          <w:color w:val="000000"/>
          <w:lang w:val="en-US"/>
        </w:rPr>
        <w:t>I</w:t>
      </w:r>
      <w:r w:rsidR="00E81586" w:rsidRPr="00A12E5F">
        <w:rPr>
          <w:color w:val="000000"/>
        </w:rPr>
        <w:t xml:space="preserve"> квартал 2013 года районным государственным архивом всего оказано платных услуг на сумму 3537,54 руб.  </w:t>
      </w:r>
    </w:p>
    <w:p w:rsidR="00E81586" w:rsidRPr="00A12E5F" w:rsidRDefault="00751B80" w:rsidP="00A12E5F">
      <w:pPr>
        <w:jc w:val="both"/>
        <w:rPr>
          <w:color w:val="000000"/>
        </w:rPr>
      </w:pPr>
      <w:r w:rsidRPr="00751B80">
        <w:rPr>
          <w:color w:val="000000"/>
        </w:rPr>
        <w:t xml:space="preserve">            </w:t>
      </w:r>
      <w:r w:rsidR="00E81586" w:rsidRPr="00A12E5F">
        <w:rPr>
          <w:color w:val="000000"/>
        </w:rPr>
        <w:t xml:space="preserve">За  </w:t>
      </w:r>
      <w:r w:rsidR="00E81586" w:rsidRPr="00A12E5F">
        <w:rPr>
          <w:color w:val="000000"/>
          <w:lang w:val="en-US"/>
        </w:rPr>
        <w:t>I</w:t>
      </w:r>
      <w:r w:rsidR="00E81586" w:rsidRPr="00A12E5F">
        <w:rPr>
          <w:color w:val="000000"/>
        </w:rPr>
        <w:t xml:space="preserve"> квартал 2013 года в административную комиссию при государственной администрации Григориопольского района и </w:t>
      </w:r>
      <w:proofErr w:type="gramStart"/>
      <w:r w:rsidR="00E81586" w:rsidRPr="00A12E5F">
        <w:rPr>
          <w:color w:val="000000"/>
        </w:rPr>
        <w:t>г</w:t>
      </w:r>
      <w:proofErr w:type="gramEnd"/>
      <w:r w:rsidR="00E81586" w:rsidRPr="00A12E5F">
        <w:rPr>
          <w:color w:val="000000"/>
        </w:rPr>
        <w:t>. Григориополь для рассмотрения поступило 185 протоколов. Наложено административных взысканий по 180 протоколам. Назначено штрафов по  92 протоколам на сумму 9296,3 руб. Оплачено 40 протокола на 3558,8 руб.</w:t>
      </w:r>
    </w:p>
    <w:p w:rsidR="00E81586" w:rsidRPr="00A12E5F" w:rsidRDefault="00E81586" w:rsidP="00A12E5F">
      <w:pPr>
        <w:jc w:val="both"/>
        <w:rPr>
          <w:color w:val="000000"/>
        </w:rPr>
      </w:pPr>
      <w:r w:rsidRPr="00A12E5F">
        <w:rPr>
          <w:color w:val="000000"/>
        </w:rPr>
        <w:t xml:space="preserve">За  </w:t>
      </w:r>
      <w:r w:rsidRPr="00A12E5F">
        <w:rPr>
          <w:color w:val="000000"/>
          <w:lang w:val="en-US"/>
        </w:rPr>
        <w:t>I</w:t>
      </w:r>
      <w:r w:rsidRPr="00A12E5F">
        <w:rPr>
          <w:color w:val="000000"/>
        </w:rPr>
        <w:t xml:space="preserve"> квартал 2013 года в государственную администрацию района поступило 1193 документа, из них:</w:t>
      </w:r>
    </w:p>
    <w:p w:rsidR="00E81586" w:rsidRPr="00A12E5F" w:rsidRDefault="00E81586" w:rsidP="00A12E5F">
      <w:pPr>
        <w:jc w:val="both"/>
        <w:rPr>
          <w:color w:val="000000"/>
        </w:rPr>
      </w:pPr>
      <w:r w:rsidRPr="00A12E5F">
        <w:rPr>
          <w:color w:val="000000"/>
        </w:rPr>
        <w:t>- заявлений граждан, по которым приняты соответствующие решения – 510;</w:t>
      </w:r>
    </w:p>
    <w:p w:rsidR="00E81586" w:rsidRPr="00A12E5F" w:rsidRDefault="00E81586" w:rsidP="00A12E5F">
      <w:pPr>
        <w:jc w:val="both"/>
        <w:rPr>
          <w:color w:val="000000"/>
        </w:rPr>
      </w:pPr>
      <w:r w:rsidRPr="00A12E5F">
        <w:rPr>
          <w:color w:val="000000"/>
        </w:rPr>
        <w:t>- Указов, поручений Президента ПМР, Постановлений, поручений Правительства, писем Министерств, служб – 633.</w:t>
      </w:r>
    </w:p>
    <w:p w:rsidR="00E81586" w:rsidRPr="00A12E5F" w:rsidRDefault="00751B80" w:rsidP="00A12E5F">
      <w:pPr>
        <w:jc w:val="both"/>
        <w:rPr>
          <w:color w:val="000000"/>
        </w:rPr>
      </w:pPr>
      <w:r w:rsidRPr="00751B80">
        <w:rPr>
          <w:color w:val="000000"/>
        </w:rPr>
        <w:t xml:space="preserve">           </w:t>
      </w:r>
      <w:r w:rsidR="00E81586" w:rsidRPr="00A12E5F">
        <w:rPr>
          <w:color w:val="000000"/>
        </w:rPr>
        <w:t>Отправлено исходящих писем – 402 документа, поступило жалоб граждан – 74, из них по вопросам ЖКХ – 23, удовлетворены на 93%.</w:t>
      </w:r>
    </w:p>
    <w:p w:rsidR="00E81586" w:rsidRPr="00A12E5F" w:rsidRDefault="00E81586" w:rsidP="00A12E5F">
      <w:pPr>
        <w:jc w:val="both"/>
        <w:rPr>
          <w:color w:val="000000"/>
        </w:rPr>
      </w:pPr>
      <w:r w:rsidRPr="00A12E5F">
        <w:rPr>
          <w:color w:val="000000"/>
        </w:rPr>
        <w:t>Принято  решений главой госадминистрации  по основной деятельности – 518, распоряжений по основной деятельности – 41.</w:t>
      </w:r>
    </w:p>
    <w:p w:rsidR="00E81586" w:rsidRPr="00A51CC3" w:rsidRDefault="00A12E5F" w:rsidP="00A12E5F">
      <w:pPr>
        <w:jc w:val="both"/>
        <w:rPr>
          <w:color w:val="000000"/>
        </w:rPr>
      </w:pPr>
      <w:r w:rsidRPr="00A12E5F">
        <w:rPr>
          <w:color w:val="000000"/>
        </w:rPr>
        <w:t xml:space="preserve">       </w:t>
      </w:r>
      <w:r w:rsidR="00E81586" w:rsidRPr="004E2911">
        <w:rPr>
          <w:color w:val="000000"/>
        </w:rPr>
        <w:t> </w:t>
      </w:r>
      <w:r w:rsidR="00751B80" w:rsidRPr="00751B80">
        <w:rPr>
          <w:color w:val="000000"/>
        </w:rPr>
        <w:t xml:space="preserve">   </w:t>
      </w:r>
      <w:r w:rsidR="00E81586" w:rsidRPr="004E2911">
        <w:rPr>
          <w:color w:val="000000"/>
        </w:rPr>
        <w:t>На личный прием к главе госадминистрации записалось 95 человек, 65 человеку дан устный ответ, по 30 – заведены карточки и осуществляется контроль их исполнения. На телефон доверия поступило 15 обращений.</w:t>
      </w:r>
    </w:p>
    <w:p w:rsidR="005316A8" w:rsidRDefault="0023112D">
      <w:pPr>
        <w:rPr>
          <w:color w:val="000000"/>
        </w:rPr>
      </w:pPr>
      <w:r>
        <w:t xml:space="preserve">       </w:t>
      </w:r>
      <w:r w:rsidR="002362B9">
        <w:rPr>
          <w:color w:val="000000"/>
        </w:rPr>
        <w:t>Г</w:t>
      </w:r>
      <w:r w:rsidR="00084133" w:rsidRPr="00182FAB">
        <w:rPr>
          <w:color w:val="000000"/>
        </w:rPr>
        <w:t>осударственной администрацией</w:t>
      </w:r>
      <w:r w:rsidR="002362B9">
        <w:rPr>
          <w:color w:val="000000"/>
        </w:rPr>
        <w:t xml:space="preserve"> проведено 22 встречи с гражданами (жителями города, сел и поселков района), где были затронуты вопросы технического обслуживания многоквартирных домов,  дворового освещения, состояния уличной дорожной сети,  вопросы сан</w:t>
      </w:r>
      <w:r w:rsidR="009A77B8">
        <w:rPr>
          <w:color w:val="000000"/>
        </w:rPr>
        <w:t xml:space="preserve">итарной </w:t>
      </w:r>
      <w:r w:rsidR="002362B9">
        <w:rPr>
          <w:color w:val="000000"/>
        </w:rPr>
        <w:t>очистки (ликвидация  стихийных свалок, борьба с бездомными животными</w:t>
      </w:r>
      <w:r w:rsidR="0078465A">
        <w:rPr>
          <w:color w:val="000000"/>
        </w:rPr>
        <w:t>). Актуальной остается проблема водоснабжения в селах и поселках района.</w:t>
      </w:r>
      <w:r w:rsidR="00084133" w:rsidRPr="00182FAB">
        <w:rPr>
          <w:color w:val="000000"/>
        </w:rPr>
        <w:t xml:space="preserve">  </w:t>
      </w:r>
      <w:r w:rsidR="00084133" w:rsidRPr="00182FAB">
        <w:rPr>
          <w:color w:val="000000"/>
        </w:rPr>
        <w:br/>
      </w:r>
      <w:r w:rsidR="00751B80" w:rsidRPr="00751B80">
        <w:lastRenderedPageBreak/>
        <w:t xml:space="preserve">        </w:t>
      </w:r>
      <w:r w:rsidR="0078465A">
        <w:t xml:space="preserve">Также состоялись две встречи с </w:t>
      </w:r>
      <w:r w:rsidR="0078465A" w:rsidRPr="00182FAB">
        <w:rPr>
          <w:color w:val="000000"/>
        </w:rPr>
        <w:t>представителями предпринимательского сообщества</w:t>
      </w:r>
      <w:r w:rsidR="00D47E2E">
        <w:rPr>
          <w:color w:val="000000"/>
        </w:rPr>
        <w:t xml:space="preserve"> по обсуждению вопросов экономического развития района и поддержки малого бизнеса.</w:t>
      </w:r>
    </w:p>
    <w:p w:rsidR="0059389B" w:rsidRDefault="0059389B">
      <w:pPr>
        <w:rPr>
          <w:color w:val="000000"/>
        </w:rPr>
      </w:pPr>
    </w:p>
    <w:p w:rsidR="0069622D" w:rsidRPr="006804EB" w:rsidRDefault="00A12E5F" w:rsidP="0069622D">
      <w:pPr>
        <w:pStyle w:val="a3"/>
        <w:spacing w:before="0" w:beforeAutospacing="0" w:after="0" w:afterAutospacing="0" w:line="300" w:lineRule="atLeast"/>
        <w:textAlignment w:val="baseline"/>
        <w:rPr>
          <w:rStyle w:val="a5"/>
          <w:bdr w:val="none" w:sz="0" w:space="0" w:color="auto" w:frame="1"/>
        </w:rPr>
      </w:pPr>
      <w:r w:rsidRPr="006804EB">
        <w:rPr>
          <w:rStyle w:val="a5"/>
          <w:bdr w:val="none" w:sz="0" w:space="0" w:color="auto" w:frame="1"/>
        </w:rPr>
        <w:t xml:space="preserve">        </w:t>
      </w:r>
      <w:r w:rsidR="0069622D" w:rsidRPr="006804EB">
        <w:rPr>
          <w:rStyle w:val="a5"/>
          <w:bdr w:val="none" w:sz="0" w:space="0" w:color="auto" w:frame="1"/>
        </w:rPr>
        <w:t>Основны</w:t>
      </w:r>
      <w:r w:rsidR="00895D99" w:rsidRPr="006804EB">
        <w:rPr>
          <w:rStyle w:val="a5"/>
          <w:bdr w:val="none" w:sz="0" w:space="0" w:color="auto" w:frame="1"/>
        </w:rPr>
        <w:t>ми</w:t>
      </w:r>
      <w:r w:rsidR="0069622D" w:rsidRPr="006804EB">
        <w:rPr>
          <w:rStyle w:val="a5"/>
          <w:bdr w:val="none" w:sz="0" w:space="0" w:color="auto" w:frame="1"/>
        </w:rPr>
        <w:t xml:space="preserve"> направления</w:t>
      </w:r>
      <w:r w:rsidR="00895D99" w:rsidRPr="006804EB">
        <w:rPr>
          <w:rStyle w:val="a5"/>
          <w:bdr w:val="none" w:sz="0" w:space="0" w:color="auto" w:frame="1"/>
        </w:rPr>
        <w:t>ми повышения эффективности и результативности</w:t>
      </w:r>
      <w:r w:rsidR="0069622D" w:rsidRPr="006804EB">
        <w:rPr>
          <w:rStyle w:val="a5"/>
          <w:bdr w:val="none" w:sz="0" w:space="0" w:color="auto" w:frame="1"/>
        </w:rPr>
        <w:t xml:space="preserve"> деятельности района</w:t>
      </w:r>
      <w:r w:rsidR="00895D99" w:rsidRPr="006804EB">
        <w:rPr>
          <w:rStyle w:val="a5"/>
          <w:bdr w:val="none" w:sz="0" w:space="0" w:color="auto" w:frame="1"/>
        </w:rPr>
        <w:t xml:space="preserve"> являются</w:t>
      </w:r>
      <w:r w:rsidR="0069622D" w:rsidRPr="006804EB">
        <w:rPr>
          <w:rStyle w:val="a5"/>
          <w:bdr w:val="none" w:sz="0" w:space="0" w:color="auto" w:frame="1"/>
        </w:rPr>
        <w:t>:</w:t>
      </w:r>
    </w:p>
    <w:p w:rsidR="0069622D" w:rsidRPr="006804EB" w:rsidRDefault="0069622D" w:rsidP="0069622D">
      <w:pPr>
        <w:pStyle w:val="a3"/>
        <w:spacing w:before="0" w:beforeAutospacing="0" w:after="0" w:afterAutospacing="0" w:line="300" w:lineRule="atLeast"/>
        <w:textAlignment w:val="baseline"/>
      </w:pPr>
      <w:r w:rsidRPr="006804EB">
        <w:t>-  пополнение доходной части местного бюджета  за счет сокращени</w:t>
      </w:r>
      <w:r w:rsidR="00895D99" w:rsidRPr="006804EB">
        <w:t>я</w:t>
      </w:r>
      <w:r w:rsidRPr="006804EB">
        <w:t xml:space="preserve"> недоимки по платежам в местный бюджет</w:t>
      </w:r>
      <w:r w:rsidR="0059389B" w:rsidRPr="006804EB">
        <w:t>;</w:t>
      </w:r>
    </w:p>
    <w:p w:rsidR="0069622D" w:rsidRPr="006804EB" w:rsidRDefault="0069622D" w:rsidP="0069622D">
      <w:pPr>
        <w:pStyle w:val="a3"/>
        <w:spacing w:before="0" w:beforeAutospacing="0" w:after="0" w:afterAutospacing="0" w:line="300" w:lineRule="atLeast"/>
        <w:textAlignment w:val="baseline"/>
      </w:pPr>
      <w:r w:rsidRPr="006804EB">
        <w:t>- изучение  возможности увеличения количества и повышения качества услуг, оказываемых бюджетными учреждениями,</w:t>
      </w:r>
      <w:r w:rsidR="00895D99" w:rsidRPr="006804EB">
        <w:t xml:space="preserve"> </w:t>
      </w:r>
      <w:r w:rsidRPr="006804EB">
        <w:t>проведение оптимизации численности работников, финансируемых за счет средств местного бюджета</w:t>
      </w:r>
      <w:r w:rsidR="0059389B" w:rsidRPr="006804EB">
        <w:t>;</w:t>
      </w:r>
    </w:p>
    <w:p w:rsidR="0069622D" w:rsidRPr="006804EB" w:rsidRDefault="0069622D" w:rsidP="0069622D">
      <w:pPr>
        <w:pStyle w:val="a3"/>
        <w:spacing w:before="0" w:beforeAutospacing="0" w:after="0" w:afterAutospacing="0" w:line="300" w:lineRule="atLeast"/>
        <w:textAlignment w:val="baseline"/>
      </w:pPr>
      <w:r w:rsidRPr="006804EB">
        <w:t>- повышение эффективности использования муниципальной собственности;</w:t>
      </w:r>
    </w:p>
    <w:p w:rsidR="0069622D" w:rsidRPr="006804EB" w:rsidRDefault="0069622D" w:rsidP="0069622D">
      <w:pPr>
        <w:pStyle w:val="a3"/>
        <w:spacing w:before="0" w:beforeAutospacing="0" w:after="0" w:afterAutospacing="0" w:line="300" w:lineRule="atLeast"/>
        <w:textAlignment w:val="baseline"/>
      </w:pPr>
      <w:r w:rsidRPr="006804EB">
        <w:t>- оптимизация расходов бюджета по качеству и областям использования финансовых средств;</w:t>
      </w:r>
    </w:p>
    <w:p w:rsidR="0069622D" w:rsidRPr="006804EB" w:rsidRDefault="0069622D" w:rsidP="0069622D">
      <w:pPr>
        <w:pStyle w:val="a3"/>
        <w:spacing w:before="0" w:beforeAutospacing="0" w:after="0" w:afterAutospacing="0" w:line="300" w:lineRule="atLeast"/>
        <w:textAlignment w:val="baseline"/>
      </w:pPr>
      <w:r w:rsidRPr="006804EB">
        <w:t>- улучшение экологической обстановки района</w:t>
      </w:r>
      <w:r w:rsidR="0059389B" w:rsidRPr="006804EB">
        <w:t>;</w:t>
      </w:r>
    </w:p>
    <w:p w:rsidR="0069622D" w:rsidRPr="006804EB" w:rsidRDefault="0069622D" w:rsidP="0069622D">
      <w:pPr>
        <w:pStyle w:val="a3"/>
        <w:spacing w:before="0" w:beforeAutospacing="0" w:after="0" w:afterAutospacing="0" w:line="300" w:lineRule="atLeast"/>
        <w:textAlignment w:val="baseline"/>
      </w:pPr>
      <w:r w:rsidRPr="006804EB">
        <w:t>- создание условий для восстановления и развития производственной деятельности ЗАО «Григориопольский консервный завод»»,  техническое перевооружение предприятия с целью частичного перепрофилирования;</w:t>
      </w:r>
    </w:p>
    <w:p w:rsidR="0069622D" w:rsidRPr="006804EB" w:rsidRDefault="0069622D" w:rsidP="0069622D">
      <w:pPr>
        <w:pStyle w:val="a3"/>
        <w:spacing w:before="0" w:beforeAutospacing="0" w:after="0" w:afterAutospacing="0" w:line="300" w:lineRule="atLeast"/>
        <w:textAlignment w:val="baseline"/>
      </w:pPr>
      <w:r w:rsidRPr="006804EB">
        <w:t>- развитие приоритетных отраслей агропромышленного комплекса</w:t>
      </w:r>
      <w:r w:rsidR="00895D99" w:rsidRPr="006804EB">
        <w:t>, в т.ч. животноводства</w:t>
      </w:r>
      <w:r w:rsidRPr="006804EB">
        <w:t>;</w:t>
      </w:r>
    </w:p>
    <w:p w:rsidR="0069622D" w:rsidRPr="006804EB" w:rsidRDefault="0069622D" w:rsidP="0069622D">
      <w:pPr>
        <w:pStyle w:val="a3"/>
        <w:spacing w:before="0" w:beforeAutospacing="0" w:after="0" w:afterAutospacing="0" w:line="300" w:lineRule="atLeast"/>
        <w:textAlignment w:val="baseline"/>
      </w:pPr>
      <w:r w:rsidRPr="006804EB">
        <w:t>- создание условий для развития малого предпринимательства и увеличения количества и качества оказываемых услуг населению;</w:t>
      </w:r>
    </w:p>
    <w:p w:rsidR="0069622D" w:rsidRDefault="0069622D"/>
    <w:p w:rsidR="00384385" w:rsidRDefault="00384385"/>
    <w:p w:rsidR="00384385" w:rsidRDefault="00384385">
      <w:r>
        <w:t>Глава госадминистрации</w:t>
      </w:r>
    </w:p>
    <w:p w:rsidR="00384385" w:rsidRPr="00607B49" w:rsidRDefault="00384385">
      <w:r>
        <w:t xml:space="preserve">Григориопольского района и </w:t>
      </w:r>
      <w:proofErr w:type="gramStart"/>
      <w:r>
        <w:t>г</w:t>
      </w:r>
      <w:proofErr w:type="gramEnd"/>
      <w:r>
        <w:t>. Григориополь                                                    Верещак Я.В.</w:t>
      </w:r>
    </w:p>
    <w:p w:rsidR="005368C5" w:rsidRPr="00607B49" w:rsidRDefault="005368C5"/>
    <w:p w:rsidR="005368C5" w:rsidRPr="00607B49" w:rsidRDefault="005368C5"/>
    <w:p w:rsidR="005368C5" w:rsidRDefault="005368C5">
      <w:proofErr w:type="spellStart"/>
      <w:r>
        <w:t>Погребан</w:t>
      </w:r>
      <w:proofErr w:type="spellEnd"/>
      <w:r>
        <w:t xml:space="preserve"> Н.М.</w:t>
      </w:r>
    </w:p>
    <w:p w:rsidR="005368C5" w:rsidRDefault="005368C5">
      <w:r>
        <w:t>Косарева Л.В.</w:t>
      </w:r>
    </w:p>
    <w:p w:rsidR="005368C5" w:rsidRPr="005368C5" w:rsidRDefault="005368C5">
      <w:r>
        <w:t>Иванов Д.А.</w:t>
      </w:r>
    </w:p>
    <w:sectPr w:rsidR="005368C5" w:rsidRPr="005368C5" w:rsidSect="007D4922">
      <w:pgSz w:w="11906" w:h="16838"/>
      <w:pgMar w:top="568"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91A77"/>
    <w:multiLevelType w:val="hybridMultilevel"/>
    <w:tmpl w:val="0AE2D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586"/>
    <w:rsid w:val="00056E96"/>
    <w:rsid w:val="0007025F"/>
    <w:rsid w:val="00084133"/>
    <w:rsid w:val="00096239"/>
    <w:rsid w:val="000D07C7"/>
    <w:rsid w:val="00110C5C"/>
    <w:rsid w:val="0011761F"/>
    <w:rsid w:val="0016024F"/>
    <w:rsid w:val="001F4AB3"/>
    <w:rsid w:val="0023112D"/>
    <w:rsid w:val="002362B9"/>
    <w:rsid w:val="0027101E"/>
    <w:rsid w:val="00337FC8"/>
    <w:rsid w:val="00353A98"/>
    <w:rsid w:val="00384385"/>
    <w:rsid w:val="004248C5"/>
    <w:rsid w:val="00444B14"/>
    <w:rsid w:val="004E2911"/>
    <w:rsid w:val="00513385"/>
    <w:rsid w:val="005316A8"/>
    <w:rsid w:val="005368C5"/>
    <w:rsid w:val="005370A7"/>
    <w:rsid w:val="0059389B"/>
    <w:rsid w:val="005A0053"/>
    <w:rsid w:val="005B1E79"/>
    <w:rsid w:val="005F52F0"/>
    <w:rsid w:val="00607B49"/>
    <w:rsid w:val="00626F55"/>
    <w:rsid w:val="006668CA"/>
    <w:rsid w:val="006804EB"/>
    <w:rsid w:val="0069622D"/>
    <w:rsid w:val="006A005F"/>
    <w:rsid w:val="00751B80"/>
    <w:rsid w:val="007740BF"/>
    <w:rsid w:val="00783257"/>
    <w:rsid w:val="0078465A"/>
    <w:rsid w:val="007D4922"/>
    <w:rsid w:val="0080747A"/>
    <w:rsid w:val="00820D72"/>
    <w:rsid w:val="00830642"/>
    <w:rsid w:val="00854FD5"/>
    <w:rsid w:val="00895D99"/>
    <w:rsid w:val="008A7588"/>
    <w:rsid w:val="008F2A0B"/>
    <w:rsid w:val="008F7894"/>
    <w:rsid w:val="009A77B8"/>
    <w:rsid w:val="00A12E5F"/>
    <w:rsid w:val="00A76D72"/>
    <w:rsid w:val="00B51E05"/>
    <w:rsid w:val="00BD1DB6"/>
    <w:rsid w:val="00C3702D"/>
    <w:rsid w:val="00C4548D"/>
    <w:rsid w:val="00C862B5"/>
    <w:rsid w:val="00CF68B7"/>
    <w:rsid w:val="00D031CD"/>
    <w:rsid w:val="00D358B2"/>
    <w:rsid w:val="00D47E2E"/>
    <w:rsid w:val="00D50896"/>
    <w:rsid w:val="00DE3118"/>
    <w:rsid w:val="00E81586"/>
    <w:rsid w:val="00ED3929"/>
    <w:rsid w:val="00ED56E8"/>
    <w:rsid w:val="00F31DFF"/>
    <w:rsid w:val="00F45F07"/>
    <w:rsid w:val="00FB3E12"/>
    <w:rsid w:val="00FB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81586"/>
    <w:pPr>
      <w:spacing w:before="100" w:beforeAutospacing="1" w:after="100" w:afterAutospacing="1"/>
    </w:pPr>
  </w:style>
  <w:style w:type="character" w:customStyle="1" w:styleId="a4">
    <w:name w:val="Обычный (веб) Знак"/>
    <w:basedOn w:val="a0"/>
    <w:link w:val="a3"/>
    <w:rsid w:val="00E8158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586"/>
  </w:style>
  <w:style w:type="character" w:styleId="a5">
    <w:name w:val="Strong"/>
    <w:basedOn w:val="a0"/>
    <w:uiPriority w:val="22"/>
    <w:qFormat/>
    <w:rsid w:val="0069622D"/>
    <w:rPr>
      <w:b/>
      <w:bCs/>
    </w:rPr>
  </w:style>
  <w:style w:type="paragraph" w:styleId="a6">
    <w:name w:val="List Paragraph"/>
    <w:basedOn w:val="a"/>
    <w:uiPriority w:val="34"/>
    <w:qFormat/>
    <w:rsid w:val="00A12E5F"/>
    <w:pPr>
      <w:ind w:left="720"/>
      <w:contextualSpacing/>
    </w:pPr>
  </w:style>
  <w:style w:type="paragraph" w:styleId="3">
    <w:name w:val="Body Text Indent 3"/>
    <w:basedOn w:val="a"/>
    <w:link w:val="30"/>
    <w:rsid w:val="00D031CD"/>
    <w:pPr>
      <w:ind w:firstLine="360"/>
      <w:jc w:val="both"/>
    </w:pPr>
    <w:rPr>
      <w:sz w:val="20"/>
      <w:szCs w:val="20"/>
    </w:rPr>
  </w:style>
  <w:style w:type="character" w:customStyle="1" w:styleId="30">
    <w:name w:val="Основной текст с отступом 3 Знак"/>
    <w:basedOn w:val="a0"/>
    <w:link w:val="3"/>
    <w:rsid w:val="00D031C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5123452">
      <w:bodyDiv w:val="1"/>
      <w:marLeft w:val="0"/>
      <w:marRight w:val="0"/>
      <w:marTop w:val="0"/>
      <w:marBottom w:val="0"/>
      <w:divBdr>
        <w:top w:val="none" w:sz="0" w:space="0" w:color="auto"/>
        <w:left w:val="none" w:sz="0" w:space="0" w:color="auto"/>
        <w:bottom w:val="none" w:sz="0" w:space="0" w:color="auto"/>
        <w:right w:val="none" w:sz="0" w:space="0" w:color="auto"/>
      </w:divBdr>
    </w:div>
    <w:div w:id="1658537800">
      <w:bodyDiv w:val="1"/>
      <w:marLeft w:val="0"/>
      <w:marRight w:val="0"/>
      <w:marTop w:val="0"/>
      <w:marBottom w:val="0"/>
      <w:divBdr>
        <w:top w:val="none" w:sz="0" w:space="0" w:color="auto"/>
        <w:left w:val="none" w:sz="0" w:space="0" w:color="auto"/>
        <w:bottom w:val="none" w:sz="0" w:space="0" w:color="auto"/>
        <w:right w:val="none" w:sz="0" w:space="0" w:color="auto"/>
      </w:divBdr>
    </w:div>
    <w:div w:id="19141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BB9D-77A4-41A5-BAB3-7CC0FD65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2013-05-18T13:08:00Z</cp:lastPrinted>
  <dcterms:created xsi:type="dcterms:W3CDTF">2013-05-18T10:58:00Z</dcterms:created>
  <dcterms:modified xsi:type="dcterms:W3CDTF">2013-05-20T07:17:00Z</dcterms:modified>
</cp:coreProperties>
</file>